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31F" w:rsidRPr="00B12E10" w:rsidRDefault="00A7331F" w:rsidP="00A7331F">
      <w:pPr>
        <w:rPr>
          <w:rFonts w:eastAsia="Calibri"/>
          <w:sz w:val="28"/>
          <w:szCs w:val="28"/>
        </w:rPr>
      </w:pPr>
      <w:bookmarkStart w:id="0" w:name="_Hlk49328455"/>
      <w:bookmarkStart w:id="1" w:name="_Hlk49347424"/>
      <w:r w:rsidRPr="00B12E10">
        <w:rPr>
          <w:rFonts w:ascii="Times New Roman" w:hAnsi="Times New Roman" w:cs="Times New Roman"/>
          <w:sz w:val="28"/>
          <w:szCs w:val="28"/>
        </w:rPr>
        <w:t>Лекция 12</w:t>
      </w:r>
      <w:r>
        <w:rPr>
          <w:rFonts w:ascii="Times New Roman" w:hAnsi="Times New Roman" w:cs="Times New Roman"/>
          <w:sz w:val="28"/>
          <w:szCs w:val="28"/>
        </w:rPr>
        <w:t xml:space="preserve"> Вторичная металлургия</w:t>
      </w:r>
    </w:p>
    <w:p w:rsidR="00A7331F" w:rsidRPr="004252CF" w:rsidRDefault="00A7331F" w:rsidP="00A7331F">
      <w:pPr>
        <w:pStyle w:val="1"/>
        <w:ind w:left="822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РАЗРАБОТКА ПРОЦЕССА ВТОРИЧНОЙ ПЕРЕРАБОТКИ СВИНЦА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74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Автомобильные и промышленные свинцово-кислотные аккумуляторы, вместе с аккумуляторами </w:t>
      </w:r>
      <w:proofErr w:type="spellStart"/>
      <w:r w:rsidRPr="004252CF">
        <w:rPr>
          <w:sz w:val="28"/>
          <w:szCs w:val="28"/>
        </w:rPr>
        <w:t>электровелосипедов</w:t>
      </w:r>
      <w:proofErr w:type="spellEnd"/>
      <w:r w:rsidRPr="004252CF">
        <w:rPr>
          <w:sz w:val="28"/>
          <w:szCs w:val="28"/>
        </w:rPr>
        <w:t>, составляющих быстро растущий компонент сырьевых запасов в Азии, являются основными источниками сырья для заводов по вторичной переработке свинца. Обычно аккумуляторы дробят и разделяют на компоненты перед дальнейшей переработкой. В таблице 1 показаны основные компоненты свинцов</w:t>
      </w:r>
      <w:proofErr w:type="gramStart"/>
      <w:r w:rsidRPr="004252CF">
        <w:rPr>
          <w:sz w:val="28"/>
          <w:szCs w:val="28"/>
        </w:rPr>
        <w:t>о-</w:t>
      </w:r>
      <w:proofErr w:type="gramEnd"/>
      <w:r w:rsidRPr="004252CF">
        <w:rPr>
          <w:sz w:val="28"/>
          <w:szCs w:val="28"/>
        </w:rPr>
        <w:t xml:space="preserve"> кислотного аккумулятора, из которых нельзя повторно перерабатывать только сепараторы.</w:t>
      </w:r>
    </w:p>
    <w:p w:rsidR="00A7331F" w:rsidRPr="004252CF" w:rsidRDefault="00A7331F" w:rsidP="00A7331F">
      <w:pPr>
        <w:pStyle w:val="a4"/>
        <w:spacing w:before="10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Таблица 1 - Компоненты свинцово-кислотного аккумулятора</w:t>
      </w:r>
    </w:p>
    <w:p w:rsidR="00A7331F" w:rsidRPr="004252CF" w:rsidRDefault="00A7331F" w:rsidP="00A7331F">
      <w:pPr>
        <w:pStyle w:val="a4"/>
        <w:spacing w:before="11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1685290</wp:posOffset>
            </wp:positionH>
            <wp:positionV relativeFrom="paragraph">
              <wp:posOffset>177800</wp:posOffset>
            </wp:positionV>
            <wp:extent cx="5171440" cy="962025"/>
            <wp:effectExtent l="19050" t="0" r="0" b="0"/>
            <wp:wrapTopAndBottom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44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1F" w:rsidRPr="004252CF" w:rsidRDefault="00A7331F" w:rsidP="00A7331F">
      <w:pPr>
        <w:pStyle w:val="a4"/>
        <w:spacing w:before="1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Разработка процесса ISASMELT™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решеток. С этой целью, на производстве </w:t>
      </w:r>
      <w:proofErr w:type="spellStart"/>
      <w:r w:rsidRPr="004252CF">
        <w:rPr>
          <w:sz w:val="28"/>
          <w:szCs w:val="28"/>
        </w:rPr>
        <w:t>Mount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Isa</w:t>
      </w:r>
      <w:proofErr w:type="spellEnd"/>
      <w:r w:rsidRPr="004252CF">
        <w:rPr>
          <w:sz w:val="28"/>
          <w:szCs w:val="28"/>
        </w:rPr>
        <w:t xml:space="preserve">, Австралия были проведены </w:t>
      </w:r>
      <w:proofErr w:type="spellStart"/>
      <w:r w:rsidRPr="004252CF">
        <w:rPr>
          <w:sz w:val="28"/>
          <w:szCs w:val="28"/>
        </w:rPr>
        <w:t>пилотные</w:t>
      </w:r>
      <w:proofErr w:type="spellEnd"/>
      <w:r w:rsidRPr="004252CF">
        <w:rPr>
          <w:sz w:val="28"/>
          <w:szCs w:val="28"/>
        </w:rPr>
        <w:t xml:space="preserve"> испытания с использованием </w:t>
      </w:r>
      <w:proofErr w:type="spellStart"/>
      <w:r w:rsidRPr="004252CF">
        <w:rPr>
          <w:sz w:val="28"/>
          <w:szCs w:val="28"/>
        </w:rPr>
        <w:t>пилотной</w:t>
      </w:r>
      <w:proofErr w:type="spellEnd"/>
      <w:r w:rsidRPr="004252CF">
        <w:rPr>
          <w:sz w:val="28"/>
          <w:szCs w:val="28"/>
        </w:rPr>
        <w:t xml:space="preserve"> установки ISASMELT™ производительностью 250 кг. Процесс, который был разработан и, в конечном итоге, запатентован, подразумевал применение одной печи для прямой плавки при низких температурах, в </w:t>
      </w:r>
      <w:proofErr w:type="gramStart"/>
      <w:r w:rsidRPr="004252CF">
        <w:rPr>
          <w:sz w:val="28"/>
          <w:szCs w:val="28"/>
        </w:rPr>
        <w:t>результате</w:t>
      </w:r>
      <w:proofErr w:type="gramEnd"/>
      <w:r w:rsidRPr="004252CF">
        <w:rPr>
          <w:sz w:val="28"/>
          <w:szCs w:val="28"/>
        </w:rPr>
        <w:t xml:space="preserve"> которого напрямую производится относительно чистый мягкий свинец (&lt;0.05% </w:t>
      </w:r>
      <w:proofErr w:type="spellStart"/>
      <w:r w:rsidRPr="004252CF">
        <w:rPr>
          <w:sz w:val="28"/>
          <w:szCs w:val="28"/>
        </w:rPr>
        <w:t>Sb</w:t>
      </w:r>
      <w:proofErr w:type="spellEnd"/>
      <w:r w:rsidRPr="004252CF">
        <w:rPr>
          <w:sz w:val="28"/>
          <w:szCs w:val="28"/>
        </w:rPr>
        <w:t>) из аккумуляторной пасты с использованием шлака с высоким содержанием свинца в качестве химически активного среды. Примеси в пасте, такие как сурьма и кремнезем, постепенно накапливаются в шлаке. При достижении определенного уровня примесей в шлаке, шлак выпускается с целью последующей переработки для производства свинцового/сурьмянистого сплава. Шлаковая ванная</w:t>
      </w:r>
      <w:r w:rsidRPr="004252CF">
        <w:rPr>
          <w:spacing w:val="59"/>
          <w:sz w:val="28"/>
          <w:szCs w:val="28"/>
        </w:rPr>
        <w:t xml:space="preserve"> </w:t>
      </w:r>
      <w:r w:rsidRPr="004252CF">
        <w:rPr>
          <w:sz w:val="28"/>
          <w:szCs w:val="28"/>
        </w:rPr>
        <w:t>с высоким содержанием свинца затем восстанавливается в печи, далее продолжается производство мягкого свинца.</w:t>
      </w:r>
    </w:p>
    <w:p w:rsidR="00A7331F" w:rsidRPr="004252CF" w:rsidRDefault="00A7331F" w:rsidP="00A7331F">
      <w:pPr>
        <w:pStyle w:val="a4"/>
        <w:spacing w:before="1"/>
        <w:ind w:right="804" w:firstLine="72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Помимо </w:t>
      </w:r>
      <w:proofErr w:type="spellStart"/>
      <w:r w:rsidRPr="004252CF">
        <w:rPr>
          <w:sz w:val="28"/>
          <w:szCs w:val="28"/>
        </w:rPr>
        <w:t>пилотных</w:t>
      </w:r>
      <w:proofErr w:type="spellEnd"/>
      <w:r w:rsidRPr="004252CF">
        <w:rPr>
          <w:sz w:val="28"/>
          <w:szCs w:val="28"/>
        </w:rPr>
        <w:t xml:space="preserve"> испытаний, был проведен ряд экспериментов с использованием тигельной плавки в Организации по научным и производственным исследованиям Австралии, Мельбурн, для лучшего понимания разделения металлов и кинетики восстановления [4].</w:t>
      </w:r>
    </w:p>
    <w:p w:rsidR="00A7331F" w:rsidRPr="004252CF" w:rsidRDefault="00A7331F" w:rsidP="00A7331F">
      <w:pPr>
        <w:pStyle w:val="a4"/>
        <w:ind w:right="805" w:firstLine="720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Оказалось, что процесс легко управляемый, полностью герметичный для улавливания свинцовых возгонов с высокой производительностью в относительно небольшой печи. Положительные результаты </w:t>
      </w:r>
      <w:proofErr w:type="spellStart"/>
      <w:r w:rsidRPr="004252CF">
        <w:rPr>
          <w:sz w:val="28"/>
          <w:szCs w:val="28"/>
        </w:rPr>
        <w:t>пилотных</w:t>
      </w:r>
      <w:proofErr w:type="spellEnd"/>
      <w:r w:rsidRPr="004252CF">
        <w:rPr>
          <w:sz w:val="28"/>
          <w:szCs w:val="28"/>
        </w:rPr>
        <w:t xml:space="preserve"> испытаний придали компании MIM (в настоящее время </w:t>
      </w:r>
      <w:proofErr w:type="spellStart"/>
      <w:r w:rsidRPr="004252CF">
        <w:rPr>
          <w:sz w:val="28"/>
          <w:szCs w:val="28"/>
        </w:rPr>
        <w:t>Xstrata</w:t>
      </w:r>
      <w:proofErr w:type="spellEnd"/>
      <w:r w:rsidRPr="004252CF">
        <w:rPr>
          <w:sz w:val="28"/>
          <w:szCs w:val="28"/>
        </w:rPr>
        <w:t xml:space="preserve">) достаточно уверенности в применении технологии ISASMELT™ на её дочернем производстве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(BRM) в </w:t>
      </w:r>
      <w:proofErr w:type="spellStart"/>
      <w:r w:rsidRPr="004252CF">
        <w:rPr>
          <w:sz w:val="28"/>
          <w:szCs w:val="28"/>
        </w:rPr>
        <w:t>Нортфлит</w:t>
      </w:r>
      <w:proofErr w:type="spellEnd"/>
      <w:r w:rsidRPr="004252CF">
        <w:rPr>
          <w:sz w:val="28"/>
          <w:szCs w:val="28"/>
        </w:rPr>
        <w:t>, Великобритания.</w:t>
      </w:r>
    </w:p>
    <w:p w:rsidR="00A7331F" w:rsidRPr="004252CF" w:rsidRDefault="00A7331F" w:rsidP="00A7331F">
      <w:pPr>
        <w:pStyle w:val="a4"/>
        <w:spacing w:before="2"/>
        <w:rPr>
          <w:sz w:val="28"/>
          <w:szCs w:val="28"/>
        </w:rPr>
      </w:pPr>
    </w:p>
    <w:p w:rsidR="00A7331F" w:rsidRPr="004252CF" w:rsidRDefault="00A7331F" w:rsidP="00A7331F">
      <w:pPr>
        <w:pStyle w:val="1"/>
        <w:spacing w:before="1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УСТАНОВКА ДЛЯ ВТОРИЧНОЙ ПЕРЕРАБОТКИ СВИНЦА НА ЗАВОДЕ</w:t>
      </w:r>
    </w:p>
    <w:p w:rsidR="00A7331F" w:rsidRPr="004252CF" w:rsidRDefault="00A7331F" w:rsidP="00A7331F">
      <w:pPr>
        <w:ind w:left="113" w:right="820"/>
        <w:jc w:val="center"/>
        <w:rPr>
          <w:b/>
          <w:sz w:val="28"/>
          <w:szCs w:val="28"/>
        </w:rPr>
      </w:pPr>
      <w:r w:rsidRPr="004252CF">
        <w:rPr>
          <w:b/>
          <w:sz w:val="28"/>
          <w:szCs w:val="28"/>
        </w:rPr>
        <w:t>BRM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1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Основной деятельностью завода </w:t>
      </w:r>
      <w:proofErr w:type="spellStart"/>
      <w:r w:rsidRPr="004252CF">
        <w:rPr>
          <w:spacing w:val="-4"/>
          <w:sz w:val="28"/>
          <w:szCs w:val="28"/>
        </w:rPr>
        <w:t>Britannia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pacing w:val="-4"/>
          <w:sz w:val="28"/>
          <w:szCs w:val="28"/>
        </w:rPr>
        <w:t>Refined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(BRM) является рафинирование первичного свинца, получаемого на заводе </w:t>
      </w:r>
      <w:proofErr w:type="spellStart"/>
      <w:r w:rsidRPr="004252CF">
        <w:rPr>
          <w:spacing w:val="-4"/>
          <w:sz w:val="28"/>
          <w:szCs w:val="28"/>
        </w:rPr>
        <w:t>Mount</w:t>
      </w:r>
      <w:proofErr w:type="spellEnd"/>
      <w:r w:rsidRPr="004252CF">
        <w:rPr>
          <w:spacing w:val="-4"/>
          <w:sz w:val="28"/>
          <w:szCs w:val="28"/>
        </w:rPr>
        <w:t xml:space="preserve"> </w:t>
      </w:r>
      <w:proofErr w:type="spellStart"/>
      <w:r w:rsidRPr="004252CF">
        <w:rPr>
          <w:spacing w:val="-3"/>
          <w:sz w:val="28"/>
          <w:szCs w:val="28"/>
        </w:rPr>
        <w:t>Isa</w:t>
      </w:r>
      <w:proofErr w:type="spellEnd"/>
      <w:r w:rsidRPr="004252CF">
        <w:rPr>
          <w:spacing w:val="-3"/>
          <w:sz w:val="28"/>
          <w:szCs w:val="28"/>
        </w:rPr>
        <w:t xml:space="preserve">, </w:t>
      </w:r>
      <w:r w:rsidRPr="004252CF">
        <w:rPr>
          <w:spacing w:val="-4"/>
          <w:sz w:val="28"/>
          <w:szCs w:val="28"/>
        </w:rPr>
        <w:t xml:space="preserve">Австралия. </w:t>
      </w:r>
      <w:r w:rsidRPr="004252CF">
        <w:rPr>
          <w:spacing w:val="-6"/>
          <w:sz w:val="28"/>
          <w:szCs w:val="28"/>
        </w:rPr>
        <w:t xml:space="preserve">Однако  </w:t>
      </w:r>
      <w:r w:rsidRPr="004252CF">
        <w:rPr>
          <w:sz w:val="28"/>
          <w:szCs w:val="28"/>
        </w:rPr>
        <w:t xml:space="preserve">до </w:t>
      </w:r>
      <w:r w:rsidRPr="004252CF">
        <w:rPr>
          <w:spacing w:val="-3"/>
          <w:sz w:val="28"/>
          <w:szCs w:val="28"/>
        </w:rPr>
        <w:t xml:space="preserve">2004 года </w:t>
      </w:r>
      <w:r w:rsidRPr="004252CF">
        <w:rPr>
          <w:sz w:val="28"/>
          <w:szCs w:val="28"/>
        </w:rPr>
        <w:t xml:space="preserve">на </w:t>
      </w:r>
      <w:r w:rsidRPr="004252CF">
        <w:rPr>
          <w:spacing w:val="-4"/>
          <w:sz w:val="28"/>
          <w:szCs w:val="28"/>
        </w:rPr>
        <w:t xml:space="preserve">этой </w:t>
      </w:r>
      <w:r w:rsidRPr="004252CF">
        <w:rPr>
          <w:sz w:val="28"/>
          <w:szCs w:val="28"/>
        </w:rPr>
        <w:t xml:space="preserve">же </w:t>
      </w:r>
      <w:r w:rsidRPr="004252CF">
        <w:rPr>
          <w:spacing w:val="-4"/>
          <w:sz w:val="28"/>
          <w:szCs w:val="28"/>
        </w:rPr>
        <w:t xml:space="preserve">площадке находился рафинировочный завод </w:t>
      </w:r>
      <w:r w:rsidRPr="004252CF">
        <w:rPr>
          <w:sz w:val="28"/>
          <w:szCs w:val="28"/>
        </w:rPr>
        <w:t xml:space="preserve">по </w:t>
      </w:r>
      <w:r w:rsidRPr="004252CF">
        <w:rPr>
          <w:spacing w:val="-4"/>
          <w:sz w:val="28"/>
          <w:szCs w:val="28"/>
        </w:rPr>
        <w:t xml:space="preserve">переработке вторичного свинца. </w:t>
      </w:r>
      <w:r w:rsidRPr="004252CF">
        <w:rPr>
          <w:spacing w:val="-3"/>
          <w:sz w:val="28"/>
          <w:szCs w:val="28"/>
        </w:rPr>
        <w:t xml:space="preserve">До 1991 </w:t>
      </w:r>
      <w:r w:rsidRPr="004252CF">
        <w:rPr>
          <w:spacing w:val="-4"/>
          <w:sz w:val="28"/>
          <w:szCs w:val="28"/>
        </w:rPr>
        <w:t xml:space="preserve">года </w:t>
      </w:r>
      <w:r w:rsidRPr="004252CF">
        <w:rPr>
          <w:spacing w:val="-3"/>
          <w:sz w:val="28"/>
          <w:szCs w:val="28"/>
        </w:rPr>
        <w:t xml:space="preserve">на </w:t>
      </w:r>
      <w:r w:rsidRPr="004252CF">
        <w:rPr>
          <w:spacing w:val="-5"/>
          <w:sz w:val="28"/>
          <w:szCs w:val="28"/>
        </w:rPr>
        <w:t xml:space="preserve">рафинировочном </w:t>
      </w:r>
      <w:r w:rsidRPr="004252CF">
        <w:rPr>
          <w:spacing w:val="-4"/>
          <w:sz w:val="28"/>
          <w:szCs w:val="28"/>
        </w:rPr>
        <w:t xml:space="preserve">заводе </w:t>
      </w:r>
      <w:r w:rsidRPr="004252CF">
        <w:rPr>
          <w:spacing w:val="-5"/>
          <w:sz w:val="28"/>
          <w:szCs w:val="28"/>
        </w:rPr>
        <w:t xml:space="preserve">производили </w:t>
      </w:r>
      <w:r w:rsidRPr="004252CF">
        <w:rPr>
          <w:sz w:val="28"/>
          <w:szCs w:val="28"/>
        </w:rPr>
        <w:t xml:space="preserve">10 </w:t>
      </w:r>
      <w:r w:rsidRPr="004252CF">
        <w:rPr>
          <w:spacing w:val="-3"/>
          <w:sz w:val="28"/>
          <w:szCs w:val="28"/>
        </w:rPr>
        <w:t xml:space="preserve">000 тонн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5"/>
          <w:sz w:val="28"/>
          <w:szCs w:val="28"/>
        </w:rPr>
        <w:t xml:space="preserve">год </w:t>
      </w:r>
      <w:r w:rsidRPr="004252CF">
        <w:rPr>
          <w:spacing w:val="-4"/>
          <w:sz w:val="28"/>
          <w:szCs w:val="28"/>
        </w:rPr>
        <w:t>свинца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>использованием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5"/>
          <w:sz w:val="28"/>
          <w:szCs w:val="28"/>
        </w:rPr>
        <w:t xml:space="preserve">короткой </w:t>
      </w:r>
      <w:r w:rsidRPr="004252CF">
        <w:rPr>
          <w:spacing w:val="-4"/>
          <w:sz w:val="28"/>
          <w:szCs w:val="28"/>
        </w:rPr>
        <w:t>вращающейся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печи.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>1991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году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BRM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5"/>
          <w:sz w:val="28"/>
          <w:szCs w:val="28"/>
        </w:rPr>
        <w:t xml:space="preserve">провели </w:t>
      </w:r>
      <w:r w:rsidRPr="004252CF">
        <w:rPr>
          <w:spacing w:val="-4"/>
          <w:sz w:val="28"/>
          <w:szCs w:val="28"/>
        </w:rPr>
        <w:t xml:space="preserve">модернизацию </w:t>
      </w:r>
      <w:r w:rsidRPr="004252CF">
        <w:rPr>
          <w:spacing w:val="-5"/>
          <w:sz w:val="28"/>
          <w:szCs w:val="28"/>
        </w:rPr>
        <w:t xml:space="preserve">завода </w:t>
      </w:r>
      <w:r w:rsidRPr="004252CF">
        <w:rPr>
          <w:spacing w:val="-3"/>
          <w:sz w:val="28"/>
          <w:szCs w:val="28"/>
        </w:rPr>
        <w:t xml:space="preserve">для </w:t>
      </w:r>
      <w:r w:rsidRPr="004252CF">
        <w:rPr>
          <w:spacing w:val="-5"/>
          <w:sz w:val="28"/>
          <w:szCs w:val="28"/>
        </w:rPr>
        <w:t xml:space="preserve">производства </w:t>
      </w:r>
      <w:r w:rsidRPr="004252CF">
        <w:rPr>
          <w:sz w:val="28"/>
          <w:szCs w:val="28"/>
        </w:rPr>
        <w:t xml:space="preserve">30 </w:t>
      </w:r>
      <w:r w:rsidRPr="004252CF">
        <w:rPr>
          <w:spacing w:val="-3"/>
          <w:sz w:val="28"/>
          <w:szCs w:val="28"/>
        </w:rPr>
        <w:t xml:space="preserve">000 </w:t>
      </w:r>
      <w:r w:rsidRPr="004252CF">
        <w:rPr>
          <w:spacing w:val="-4"/>
          <w:sz w:val="28"/>
          <w:szCs w:val="28"/>
        </w:rPr>
        <w:t>тонн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год </w:t>
      </w:r>
      <w:r w:rsidRPr="004252CF">
        <w:rPr>
          <w:spacing w:val="-5"/>
          <w:sz w:val="28"/>
          <w:szCs w:val="28"/>
        </w:rPr>
        <w:t xml:space="preserve">рафинированного </w:t>
      </w:r>
      <w:r w:rsidRPr="004252CF">
        <w:rPr>
          <w:spacing w:val="-4"/>
          <w:sz w:val="28"/>
          <w:szCs w:val="28"/>
        </w:rPr>
        <w:t xml:space="preserve">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4"/>
          <w:sz w:val="28"/>
          <w:szCs w:val="28"/>
        </w:rPr>
        <w:t xml:space="preserve">свинцовых сплавов. Эта реконструкция позволила BRM удовлетворить </w:t>
      </w:r>
      <w:r w:rsidRPr="004252CF">
        <w:rPr>
          <w:sz w:val="28"/>
          <w:szCs w:val="28"/>
        </w:rPr>
        <w:t xml:space="preserve">их </w:t>
      </w:r>
      <w:r w:rsidRPr="004252CF">
        <w:rPr>
          <w:spacing w:val="-4"/>
          <w:sz w:val="28"/>
          <w:szCs w:val="28"/>
        </w:rPr>
        <w:t xml:space="preserve">требования по сокращению </w:t>
      </w:r>
      <w:proofErr w:type="spellStart"/>
      <w:r w:rsidRPr="004252CF">
        <w:rPr>
          <w:spacing w:val="-4"/>
          <w:sz w:val="28"/>
          <w:szCs w:val="28"/>
        </w:rPr>
        <w:t>эксплутационных</w:t>
      </w:r>
      <w:proofErr w:type="spellEnd"/>
      <w:r w:rsidRPr="004252CF">
        <w:rPr>
          <w:spacing w:val="-4"/>
          <w:sz w:val="28"/>
          <w:szCs w:val="28"/>
        </w:rPr>
        <w:t xml:space="preserve"> затрат, снижению </w:t>
      </w:r>
      <w:r w:rsidRPr="004252CF">
        <w:rPr>
          <w:spacing w:val="-5"/>
          <w:sz w:val="28"/>
          <w:szCs w:val="28"/>
        </w:rPr>
        <w:t xml:space="preserve">выбросов </w:t>
      </w:r>
      <w:r w:rsidRPr="004252CF">
        <w:rPr>
          <w:spacing w:val="-4"/>
          <w:sz w:val="28"/>
          <w:szCs w:val="28"/>
        </w:rPr>
        <w:t xml:space="preserve">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5"/>
          <w:sz w:val="28"/>
          <w:szCs w:val="28"/>
        </w:rPr>
        <w:t xml:space="preserve">уменьшению количества </w:t>
      </w:r>
      <w:r w:rsidRPr="004252CF">
        <w:rPr>
          <w:spacing w:val="-4"/>
          <w:sz w:val="28"/>
          <w:szCs w:val="28"/>
        </w:rPr>
        <w:t xml:space="preserve">конечного шлака, </w:t>
      </w:r>
      <w:r w:rsidRPr="004252CF">
        <w:rPr>
          <w:spacing w:val="-5"/>
          <w:sz w:val="28"/>
          <w:szCs w:val="28"/>
        </w:rPr>
        <w:t>требующего</w:t>
      </w:r>
      <w:r w:rsidRPr="004252CF">
        <w:rPr>
          <w:spacing w:val="-18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утилизации.</w:t>
      </w:r>
    </w:p>
    <w:p w:rsidR="00A7331F" w:rsidRPr="004252CF" w:rsidRDefault="00A7331F" w:rsidP="00A7331F">
      <w:pPr>
        <w:pStyle w:val="a4"/>
        <w:spacing w:before="10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810"/>
        <w:rPr>
          <w:sz w:val="28"/>
          <w:szCs w:val="28"/>
        </w:rPr>
      </w:pPr>
      <w:r w:rsidRPr="004252CF">
        <w:rPr>
          <w:sz w:val="28"/>
          <w:szCs w:val="28"/>
        </w:rPr>
        <w:t>Выбранная технология основывается на следующих процессах: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Default="00A7331F" w:rsidP="00A7331F">
      <w:pPr>
        <w:pStyle w:val="a3"/>
        <w:widowControl w:val="0"/>
        <w:numPr>
          <w:ilvl w:val="0"/>
          <w:numId w:val="4"/>
        </w:numPr>
        <w:tabs>
          <w:tab w:val="left" w:pos="2226"/>
          <w:tab w:val="left" w:pos="4103"/>
          <w:tab w:val="left" w:pos="5575"/>
          <w:tab w:val="left" w:pos="6101"/>
          <w:tab w:val="left" w:pos="7391"/>
          <w:tab w:val="left" w:pos="9329"/>
        </w:tabs>
        <w:autoSpaceDE w:val="0"/>
        <w:autoSpaceDN w:val="0"/>
        <w:spacing w:after="0" w:line="240" w:lineRule="auto"/>
        <w:ind w:right="804" w:firstLine="708"/>
        <w:rPr>
          <w:sz w:val="24"/>
        </w:rPr>
      </w:pPr>
      <w:r w:rsidRPr="004252CF">
        <w:rPr>
          <w:sz w:val="28"/>
          <w:szCs w:val="28"/>
        </w:rPr>
        <w:t>Механическое</w:t>
      </w:r>
      <w:r w:rsidRPr="004252CF">
        <w:rPr>
          <w:sz w:val="28"/>
          <w:szCs w:val="28"/>
        </w:rPr>
        <w:tab/>
        <w:t>дробление</w:t>
      </w:r>
      <w:r w:rsidRPr="004252CF">
        <w:rPr>
          <w:sz w:val="28"/>
          <w:szCs w:val="28"/>
        </w:rPr>
        <w:tab/>
        <w:t>и</w:t>
      </w:r>
      <w:r w:rsidRPr="004252CF">
        <w:rPr>
          <w:sz w:val="28"/>
          <w:szCs w:val="28"/>
        </w:rPr>
        <w:tab/>
        <w:t>разделка</w:t>
      </w:r>
      <w:r>
        <w:rPr>
          <w:sz w:val="24"/>
        </w:rPr>
        <w:tab/>
        <w:t>аккумуляторов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proofErr w:type="spellStart"/>
      <w:r>
        <w:rPr>
          <w:sz w:val="24"/>
        </w:rPr>
        <w:t>десульфуризация</w:t>
      </w:r>
      <w:proofErr w:type="spellEnd"/>
      <w:r>
        <w:rPr>
          <w:sz w:val="24"/>
        </w:rPr>
        <w:t xml:space="preserve"> пасты с использованием процесса CX компании</w:t>
      </w:r>
      <w:r>
        <w:rPr>
          <w:spacing w:val="-24"/>
          <w:sz w:val="24"/>
        </w:rPr>
        <w:t xml:space="preserve"> </w:t>
      </w:r>
      <w:proofErr w:type="spellStart"/>
      <w:r>
        <w:rPr>
          <w:spacing w:val="-4"/>
          <w:sz w:val="24"/>
        </w:rPr>
        <w:t>Engitec</w:t>
      </w:r>
      <w:proofErr w:type="spellEnd"/>
      <w:r>
        <w:rPr>
          <w:spacing w:val="-4"/>
          <w:sz w:val="24"/>
        </w:rPr>
        <w:t>;</w:t>
      </w:r>
    </w:p>
    <w:p w:rsidR="00A7331F" w:rsidRDefault="00A7331F" w:rsidP="00A7331F">
      <w:pPr>
        <w:pStyle w:val="a3"/>
        <w:widowControl w:val="0"/>
        <w:numPr>
          <w:ilvl w:val="0"/>
          <w:numId w:val="4"/>
        </w:numPr>
        <w:tabs>
          <w:tab w:val="left" w:pos="2226"/>
        </w:tabs>
        <w:autoSpaceDE w:val="0"/>
        <w:autoSpaceDN w:val="0"/>
        <w:spacing w:before="1" w:after="0" w:line="240" w:lineRule="auto"/>
        <w:ind w:right="805" w:firstLine="708"/>
        <w:rPr>
          <w:sz w:val="24"/>
        </w:rPr>
      </w:pPr>
      <w:r>
        <w:rPr>
          <w:sz w:val="24"/>
        </w:rPr>
        <w:t xml:space="preserve">Плавка аккумуляторной пасты и решеток в печи </w:t>
      </w:r>
      <w:r>
        <w:rPr>
          <w:spacing w:val="-4"/>
          <w:sz w:val="24"/>
        </w:rPr>
        <w:t xml:space="preserve">ISASMELT™ </w:t>
      </w:r>
      <w:r>
        <w:rPr>
          <w:spacing w:val="-3"/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pacing w:val="-4"/>
          <w:sz w:val="24"/>
        </w:rPr>
        <w:t xml:space="preserve">производства </w:t>
      </w:r>
      <w:r>
        <w:rPr>
          <w:spacing w:val="-3"/>
          <w:sz w:val="24"/>
        </w:rPr>
        <w:t xml:space="preserve">мягкого свинца </w:t>
      </w:r>
      <w:r>
        <w:rPr>
          <w:sz w:val="24"/>
        </w:rPr>
        <w:t xml:space="preserve">и </w:t>
      </w:r>
      <w:r>
        <w:rPr>
          <w:spacing w:val="-4"/>
          <w:sz w:val="24"/>
        </w:rPr>
        <w:t>свинцово-сурьмянистого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шлака;</w:t>
      </w:r>
    </w:p>
    <w:p w:rsidR="00A7331F" w:rsidRDefault="00A7331F" w:rsidP="00A7331F">
      <w:pPr>
        <w:pStyle w:val="a3"/>
        <w:widowControl w:val="0"/>
        <w:numPr>
          <w:ilvl w:val="0"/>
          <w:numId w:val="4"/>
        </w:numPr>
        <w:tabs>
          <w:tab w:val="left" w:pos="2226"/>
        </w:tabs>
        <w:autoSpaceDE w:val="0"/>
        <w:autoSpaceDN w:val="0"/>
        <w:spacing w:after="0" w:line="240" w:lineRule="auto"/>
        <w:ind w:right="807" w:firstLine="708"/>
        <w:rPr>
          <w:sz w:val="24"/>
        </w:rPr>
      </w:pPr>
      <w:r>
        <w:rPr>
          <w:spacing w:val="-4"/>
          <w:sz w:val="24"/>
        </w:rPr>
        <w:t xml:space="preserve">Использование действующей вращающейся </w:t>
      </w:r>
      <w:r>
        <w:rPr>
          <w:spacing w:val="-3"/>
          <w:sz w:val="24"/>
        </w:rPr>
        <w:t xml:space="preserve">печи для </w:t>
      </w:r>
      <w:r>
        <w:rPr>
          <w:spacing w:val="-4"/>
          <w:sz w:val="24"/>
        </w:rPr>
        <w:t xml:space="preserve">восстановления </w:t>
      </w:r>
      <w:r>
        <w:rPr>
          <w:spacing w:val="-3"/>
          <w:sz w:val="24"/>
        </w:rPr>
        <w:t xml:space="preserve">шлака </w:t>
      </w:r>
      <w:r>
        <w:rPr>
          <w:sz w:val="24"/>
        </w:rPr>
        <w:t xml:space="preserve">с </w:t>
      </w:r>
      <w:r>
        <w:rPr>
          <w:spacing w:val="-3"/>
          <w:sz w:val="24"/>
        </w:rPr>
        <w:t xml:space="preserve">целью производства </w:t>
      </w:r>
      <w:r>
        <w:rPr>
          <w:spacing w:val="-4"/>
          <w:sz w:val="24"/>
        </w:rPr>
        <w:t xml:space="preserve">свинцово/сурьмянистого сплава </w:t>
      </w:r>
      <w:r>
        <w:rPr>
          <w:sz w:val="24"/>
        </w:rPr>
        <w:t xml:space="preserve">и </w:t>
      </w:r>
      <w:r>
        <w:rPr>
          <w:spacing w:val="-4"/>
          <w:sz w:val="24"/>
        </w:rPr>
        <w:t>конечного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шлака.</w:t>
      </w:r>
    </w:p>
    <w:p w:rsidR="00A7331F" w:rsidRPr="004252CF" w:rsidRDefault="00A7331F" w:rsidP="00A7331F">
      <w:pPr>
        <w:pStyle w:val="a4"/>
        <w:spacing w:before="11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810"/>
        <w:rPr>
          <w:sz w:val="20"/>
        </w:rPr>
      </w:pPr>
      <w:r w:rsidRPr="004252CF">
        <w:rPr>
          <w:sz w:val="28"/>
          <w:szCs w:val="28"/>
        </w:rPr>
        <w:lastRenderedPageBreak/>
        <w:t>Схема производства BRM по переработке вторичного свинца показана на рисунке 1.</w:t>
      </w:r>
      <w:r>
        <w:rPr>
          <w:sz w:val="28"/>
          <w:szCs w:val="28"/>
        </w:rPr>
        <w:t>1</w:t>
      </w:r>
      <w:r>
        <w:rPr>
          <w:noProof/>
          <w:sz w:val="20"/>
        </w:rPr>
        <w:drawing>
          <wp:inline distT="0" distB="0" distL="0" distR="0">
            <wp:extent cx="5953125" cy="3876675"/>
            <wp:effectExtent l="19050" t="0" r="9525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31F" w:rsidRDefault="00A7331F" w:rsidP="00A7331F">
      <w:pPr>
        <w:pStyle w:val="a4"/>
        <w:rPr>
          <w:sz w:val="20"/>
        </w:rPr>
      </w:pPr>
    </w:p>
    <w:p w:rsidR="00A7331F" w:rsidRDefault="00A7331F" w:rsidP="00A7331F">
      <w:pPr>
        <w:pStyle w:val="a4"/>
        <w:spacing w:before="7"/>
        <w:rPr>
          <w:sz w:val="17"/>
        </w:rPr>
      </w:pPr>
    </w:p>
    <w:p w:rsidR="00A7331F" w:rsidRPr="004252CF" w:rsidRDefault="00A7331F" w:rsidP="00A7331F">
      <w:pPr>
        <w:pStyle w:val="a4"/>
        <w:spacing w:before="90"/>
        <w:ind w:left="824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 xml:space="preserve">Рисунок 1 - Технологическая схема завода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 по переработке</w:t>
      </w:r>
    </w:p>
    <w:p w:rsidR="00A7331F" w:rsidRPr="004252CF" w:rsidRDefault="00A7331F" w:rsidP="00A7331F">
      <w:pPr>
        <w:pStyle w:val="a4"/>
        <w:ind w:left="116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вторичного свинца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spacing w:before="3"/>
        <w:rPr>
          <w:sz w:val="28"/>
          <w:szCs w:val="28"/>
        </w:rPr>
      </w:pPr>
    </w:p>
    <w:p w:rsidR="00A7331F" w:rsidRPr="004252CF" w:rsidRDefault="00A7331F" w:rsidP="00A7331F">
      <w:pPr>
        <w:pStyle w:val="1"/>
        <w:rPr>
          <w:sz w:val="28"/>
          <w:szCs w:val="28"/>
        </w:rPr>
      </w:pPr>
      <w:r w:rsidRPr="004252CF">
        <w:rPr>
          <w:sz w:val="28"/>
          <w:szCs w:val="28"/>
        </w:rPr>
        <w:t>Дробление и разделение отработанных аккумуляторов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Система СХ компании </w:t>
      </w:r>
      <w:proofErr w:type="spellStart"/>
      <w:r w:rsidRPr="004252CF">
        <w:rPr>
          <w:sz w:val="28"/>
          <w:szCs w:val="28"/>
        </w:rPr>
        <w:t>Engitec</w:t>
      </w:r>
      <w:proofErr w:type="spellEnd"/>
      <w:r w:rsidRPr="004252CF">
        <w:rPr>
          <w:sz w:val="28"/>
          <w:szCs w:val="28"/>
        </w:rPr>
        <w:t xml:space="preserve"> была спроектирована для дробления и переработки целых автомобильных аккумуляторов с </w:t>
      </w:r>
      <w:proofErr w:type="spellStart"/>
      <w:r w:rsidRPr="004252CF">
        <w:rPr>
          <w:sz w:val="28"/>
          <w:szCs w:val="28"/>
        </w:rPr>
        <w:t>неслитым</w:t>
      </w:r>
      <w:proofErr w:type="spellEnd"/>
      <w:r w:rsidRPr="004252CF">
        <w:rPr>
          <w:sz w:val="28"/>
          <w:szCs w:val="28"/>
        </w:rPr>
        <w:t xml:space="preserve"> электролитом. Перед первичным дроблением в молотковой мельнице, свободная кислота, полученная из хранилища отработанных аккумуляторов, собиралась, фильтровалась и нейтрализовалась до передачи на очистные сооружения. Дробленные аккумуляторные материалы подвергались </w:t>
      </w:r>
      <w:proofErr w:type="gramStart"/>
      <w:r w:rsidRPr="004252CF">
        <w:rPr>
          <w:sz w:val="28"/>
          <w:szCs w:val="28"/>
        </w:rPr>
        <w:t>мокрому</w:t>
      </w:r>
      <w:proofErr w:type="gram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грохочению</w:t>
      </w:r>
      <w:proofErr w:type="spellEnd"/>
      <w:r w:rsidRPr="004252CF">
        <w:rPr>
          <w:sz w:val="28"/>
          <w:szCs w:val="28"/>
        </w:rPr>
        <w:t xml:space="preserve"> для отделения пасты от металлических и других компонентов. Паста проходила через грохот с размером ячеек 0.6 мм в сборный резервуар для сгущения, а затем посредством дозирующего транспортера в емкости для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. Свинец металлический, материал корпуса и сепараторы загружались в </w:t>
      </w:r>
      <w:proofErr w:type="spellStart"/>
      <w:r w:rsidRPr="004252CF">
        <w:rPr>
          <w:sz w:val="28"/>
          <w:szCs w:val="28"/>
        </w:rPr>
        <w:t>двухстадийный</w:t>
      </w:r>
      <w:proofErr w:type="spellEnd"/>
      <w:r w:rsidRPr="004252CF">
        <w:rPr>
          <w:sz w:val="28"/>
          <w:szCs w:val="28"/>
        </w:rPr>
        <w:t xml:space="preserve"> гидродинамический сепаратор (осаждение/</w:t>
      </w:r>
      <w:proofErr w:type="spellStart"/>
      <w:r w:rsidRPr="004252CF">
        <w:rPr>
          <w:sz w:val="28"/>
          <w:szCs w:val="28"/>
        </w:rPr>
        <w:t>флотирование</w:t>
      </w:r>
      <w:proofErr w:type="spellEnd"/>
      <w:r w:rsidRPr="004252CF">
        <w:rPr>
          <w:sz w:val="28"/>
          <w:szCs w:val="28"/>
        </w:rPr>
        <w:t xml:space="preserve">), из которого каждую фракцию можно получать отдельно. Полипропилен </w:t>
      </w:r>
      <w:r w:rsidRPr="004252CF">
        <w:rPr>
          <w:sz w:val="28"/>
          <w:szCs w:val="28"/>
        </w:rPr>
        <w:lastRenderedPageBreak/>
        <w:t xml:space="preserve">продавали, </w:t>
      </w:r>
      <w:proofErr w:type="gramStart"/>
      <w:r w:rsidRPr="004252CF">
        <w:rPr>
          <w:sz w:val="28"/>
          <w:szCs w:val="28"/>
        </w:rPr>
        <w:t>тогда</w:t>
      </w:r>
      <w:proofErr w:type="gramEnd"/>
      <w:r w:rsidRPr="004252CF">
        <w:rPr>
          <w:sz w:val="28"/>
          <w:szCs w:val="28"/>
        </w:rPr>
        <w:t xml:space="preserve"> как металлические решетки либо переплавлялись в печи ISASMELT™ либо во вращающейся печи.</w:t>
      </w:r>
    </w:p>
    <w:p w:rsidR="00A7331F" w:rsidRPr="004252CF" w:rsidRDefault="00A7331F" w:rsidP="00A7331F">
      <w:pPr>
        <w:pStyle w:val="1"/>
        <w:rPr>
          <w:sz w:val="28"/>
          <w:szCs w:val="28"/>
        </w:rPr>
      </w:pPr>
      <w:proofErr w:type="spellStart"/>
      <w:r w:rsidRPr="004252CF">
        <w:rPr>
          <w:sz w:val="28"/>
          <w:szCs w:val="28"/>
        </w:rPr>
        <w:t>Десульфуризация</w:t>
      </w:r>
      <w:proofErr w:type="spellEnd"/>
      <w:r w:rsidRPr="004252CF">
        <w:rPr>
          <w:sz w:val="28"/>
          <w:szCs w:val="28"/>
        </w:rPr>
        <w:t xml:space="preserve"> пасты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Паста откачивалась из бака-накопителя в любой из двух резервуаров для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. Раствор </w:t>
      </w:r>
      <w:proofErr w:type="spellStart"/>
      <w:r w:rsidRPr="004252CF">
        <w:rPr>
          <w:sz w:val="28"/>
          <w:szCs w:val="28"/>
        </w:rPr>
        <w:t>гидроксида</w:t>
      </w:r>
      <w:proofErr w:type="spellEnd"/>
      <w:r w:rsidRPr="004252CF">
        <w:rPr>
          <w:sz w:val="28"/>
          <w:szCs w:val="28"/>
        </w:rPr>
        <w:t xml:space="preserve"> натрия (50%) смешивался с пастой, в результате реакции образовывался оксид свинца и раствор сульфата натрия. Оксид свинца затем извлекался путем фильтрации с использованием фильтр-пресса и доставлялся во вращающийся бункер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, из которого паста извлекалась </w:t>
      </w:r>
      <w:proofErr w:type="spellStart"/>
      <w:r w:rsidRPr="004252CF">
        <w:rPr>
          <w:sz w:val="28"/>
          <w:szCs w:val="28"/>
        </w:rPr>
        <w:t>шнековым</w:t>
      </w:r>
      <w:proofErr w:type="spellEnd"/>
      <w:r w:rsidRPr="004252CF">
        <w:rPr>
          <w:sz w:val="28"/>
          <w:szCs w:val="28"/>
        </w:rPr>
        <w:t xml:space="preserve"> конвейером и загружалась при контролируемой скорости в печь ISASMELT™ посредством конвейерных</w:t>
      </w:r>
      <w:r w:rsidRPr="004252CF">
        <w:rPr>
          <w:spacing w:val="-2"/>
          <w:sz w:val="28"/>
          <w:szCs w:val="28"/>
        </w:rPr>
        <w:t xml:space="preserve"> </w:t>
      </w:r>
      <w:r w:rsidRPr="004252CF">
        <w:rPr>
          <w:sz w:val="28"/>
          <w:szCs w:val="28"/>
        </w:rPr>
        <w:t>весов.</w:t>
      </w:r>
    </w:p>
    <w:p w:rsidR="00A7331F" w:rsidRPr="004252CF" w:rsidRDefault="00A7331F" w:rsidP="00A7331F">
      <w:pPr>
        <w:pStyle w:val="1"/>
        <w:spacing w:before="69"/>
        <w:rPr>
          <w:sz w:val="28"/>
          <w:szCs w:val="28"/>
        </w:rPr>
      </w:pPr>
    </w:p>
    <w:p w:rsidR="00A7331F" w:rsidRPr="004252CF" w:rsidRDefault="00A7331F" w:rsidP="00A7331F">
      <w:pPr>
        <w:pStyle w:val="1"/>
        <w:spacing w:before="69"/>
        <w:rPr>
          <w:sz w:val="28"/>
          <w:szCs w:val="28"/>
        </w:rPr>
      </w:pPr>
      <w:r w:rsidRPr="004252CF">
        <w:rPr>
          <w:sz w:val="28"/>
          <w:szCs w:val="28"/>
        </w:rPr>
        <w:t>Работа печи ISASMELT™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Печь ISASMELT™ на заводе BRM представляет собой вертикальный цилиндр с огнеупорной футеровкой, с внутренним диаметром примерно 1,8 м, с отверстиями в своде для подачи шихты, для фурмы и отвода отходящих газов.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желоба, чтобы направлять продукты в один из трех ковшей, расположенных на рельсах под выпускной площадкой.</w:t>
      </w:r>
    </w:p>
    <w:p w:rsidR="00A7331F" w:rsidRPr="004252CF" w:rsidRDefault="00A7331F" w:rsidP="00A7331F">
      <w:pPr>
        <w:pStyle w:val="a4"/>
        <w:ind w:left="101" w:right="74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Аккумуляторная паста и материалы решетки обычно перерабатывались  отдельными кампаниями для упрощения последующего процесса рафинирования. В цикле переработки пасты, сначала загружалась аккумуляторная паста, для образования начальной ванны. Затем паста загружалась в печь вместе с добавлением кокса или угля в качестве восстановителя. Добавление восстановителя рассчитывалось с целью плавки  всей пасты в металл, без учета первоначально загруженной пасты. Основная часть сурьмы, кремнезема, железа и других неосновных компонентов переходила в шлаковую фазу. Свинец в пасте восстанавливался для получения ванны мягкого свинца с низким содержанием сурьмы (0.01-0.1%), который выпускался из печи через определенные промежутки времени в ковши, из которых он транспортировался в расплавленном состоянии в рафинировочные котлы. Рабочая температура в печи составляла примерно  810 °С.</w:t>
      </w:r>
    </w:p>
    <w:p w:rsidR="00A7331F" w:rsidRPr="004252CF" w:rsidRDefault="00A7331F" w:rsidP="00A7331F">
      <w:pPr>
        <w:pStyle w:val="a4"/>
        <w:ind w:left="101" w:right="803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Производство мягкого свинца продолжалось до тех пор, пока в печь не загружалось около 150 тонн пасты. </w:t>
      </w:r>
      <w:proofErr w:type="gramStart"/>
      <w:r w:rsidRPr="004252CF">
        <w:rPr>
          <w:sz w:val="28"/>
          <w:szCs w:val="28"/>
        </w:rPr>
        <w:t xml:space="preserve">К этому моменту содержание сурьмы в шлаке достигало очень высокого уровня при содержании оксида свинца 55-65%. Хотя этот шлак можно было восстанавливать непосредственно в печи ISASMELT™ для получения </w:t>
      </w:r>
      <w:r w:rsidRPr="004252CF">
        <w:rPr>
          <w:sz w:val="28"/>
          <w:szCs w:val="28"/>
        </w:rPr>
        <w:lastRenderedPageBreak/>
        <w:t>свинцового/сурьмянистого сплава, пропускная способность ISASMELT™ была максимально увеличена посредством использования вращающейся печи для восстановления свинцового шлака, и этот процесс с двумя реакторами стал обычной практикой работы.</w:t>
      </w:r>
      <w:proofErr w:type="gramEnd"/>
      <w:r w:rsidRPr="004252CF">
        <w:rPr>
          <w:sz w:val="28"/>
          <w:szCs w:val="28"/>
        </w:rPr>
        <w:t xml:space="preserve"> Во вращающейся печи также перерабатывали </w:t>
      </w:r>
      <w:proofErr w:type="spellStart"/>
      <w:r w:rsidRPr="004252CF">
        <w:rPr>
          <w:sz w:val="28"/>
          <w:szCs w:val="28"/>
        </w:rPr>
        <w:t>дроссы</w:t>
      </w:r>
      <w:proofErr w:type="spellEnd"/>
      <w:r w:rsidRPr="004252CF">
        <w:rPr>
          <w:sz w:val="28"/>
          <w:szCs w:val="28"/>
        </w:rPr>
        <w:t xml:space="preserve"> из рафинировочных котлов. На рисунке 2 показано распределение свинца в процессе.</w:t>
      </w: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Печи ISASMELT™ обычно работают с использованием дутья, обогащенного кислородом. На производстве BRM установка была спроектирована для переработки 7,7 тонн пасты в час без обогащения кислородом, но обычно на ней перерабатывали 12 тонн пасты в час. Решетки переплавлялись в ходе отдельной компании при скорости загрузки до 35 тонн в час для производства мягкого свинца (но с большим содержанием сурьмы, чем в цикле переработки пасты). Эту пропускную способность можно было бы удвоить путем обогащения воздуха кислородом до</w:t>
      </w:r>
      <w:r w:rsidRPr="004252CF">
        <w:rPr>
          <w:spacing w:val="-3"/>
          <w:sz w:val="28"/>
          <w:szCs w:val="28"/>
        </w:rPr>
        <w:t xml:space="preserve"> </w:t>
      </w:r>
      <w:r w:rsidRPr="004252CF">
        <w:rPr>
          <w:sz w:val="28"/>
          <w:szCs w:val="28"/>
        </w:rPr>
        <w:t>30%.</w:t>
      </w: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ранние годы работы производительность была ограничена задержками, связанными с трудностями транспортировки шихты, а также с требованиями техобслуживания установки СХ для дробления аккумуляторов. После модернизации конвейерной системы и усовершенствования установки СХ проектные характеристики печи ISASMELT™ были превышены в 1995 году, и развитее производства продолжалось до 2004 года, когда </w:t>
      </w:r>
      <w:proofErr w:type="spellStart"/>
      <w:r w:rsidRPr="004252CF">
        <w:rPr>
          <w:sz w:val="28"/>
          <w:szCs w:val="28"/>
        </w:rPr>
        <w:t>Xstrata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Zinc</w:t>
      </w:r>
      <w:proofErr w:type="spellEnd"/>
      <w:r w:rsidRPr="004252CF">
        <w:rPr>
          <w:sz w:val="28"/>
          <w:szCs w:val="28"/>
        </w:rPr>
        <w:t xml:space="preserve"> приняла решение о прекращении деятельности по переработке вторичного свинца.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Существовало много положительных аспектов производства, включая значительные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усовершенствования,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которые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были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достигнуты</w:t>
      </w:r>
      <w:r w:rsidRPr="004252CF">
        <w:rPr>
          <w:spacing w:val="11"/>
          <w:sz w:val="28"/>
          <w:szCs w:val="28"/>
        </w:rPr>
        <w:t xml:space="preserve"> </w:t>
      </w:r>
      <w:r w:rsidRPr="004252CF">
        <w:rPr>
          <w:sz w:val="28"/>
          <w:szCs w:val="28"/>
        </w:rPr>
        <w:t>в</w:t>
      </w:r>
      <w:r w:rsidRPr="004252CF">
        <w:rPr>
          <w:spacing w:val="10"/>
          <w:sz w:val="28"/>
          <w:szCs w:val="28"/>
        </w:rPr>
        <w:t xml:space="preserve"> </w:t>
      </w:r>
      <w:r w:rsidRPr="004252CF">
        <w:rPr>
          <w:sz w:val="28"/>
          <w:szCs w:val="28"/>
        </w:rPr>
        <w:t>отношении</w:t>
      </w:r>
    </w:p>
    <w:p w:rsidR="00A7331F" w:rsidRPr="004252CF" w:rsidRDefault="00A7331F" w:rsidP="00A7331F">
      <w:pPr>
        <w:pStyle w:val="a4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эксплуатационных характеристик огнеупорной футеровки печи, несмотря на агрессивный характер шлака, содержащий оксиды свинца. Полная замена огнеупорной кладки требовалась только после производства 60-70,000 тонн свинца, хотя частичный ремонт был необходим после производства примерно 20-22,000 тонн свинца. Простота и эксплуатационная надежность процесса была продемонстрирована тем,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свинца. Бесперебойному производству значительно способствовало использование двух бункеров-питателей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 (поставляемых компанией </w:t>
      </w:r>
      <w:proofErr w:type="spellStart"/>
      <w:r w:rsidRPr="004252CF">
        <w:rPr>
          <w:spacing w:val="-4"/>
          <w:sz w:val="28"/>
          <w:szCs w:val="28"/>
        </w:rPr>
        <w:t>Mitchell</w:t>
      </w:r>
      <w:proofErr w:type="spellEnd"/>
      <w:r w:rsidRPr="004252CF">
        <w:rPr>
          <w:spacing w:val="52"/>
          <w:sz w:val="28"/>
          <w:szCs w:val="28"/>
        </w:rPr>
        <w:t xml:space="preserve"> </w:t>
      </w:r>
      <w:proofErr w:type="spellStart"/>
      <w:r w:rsidRPr="004252CF">
        <w:rPr>
          <w:spacing w:val="-4"/>
          <w:sz w:val="28"/>
          <w:szCs w:val="28"/>
        </w:rPr>
        <w:t>Engineering</w:t>
      </w:r>
      <w:proofErr w:type="spellEnd"/>
      <w:r w:rsidRPr="004252CF">
        <w:rPr>
          <w:spacing w:val="-4"/>
          <w:sz w:val="28"/>
          <w:szCs w:val="28"/>
        </w:rPr>
        <w:t>),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которые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использовались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для подачи </w:t>
      </w:r>
      <w:r w:rsidRPr="004252CF">
        <w:rPr>
          <w:spacing w:val="-4"/>
          <w:sz w:val="28"/>
          <w:szCs w:val="28"/>
        </w:rPr>
        <w:t>контролируемых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количеств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пасты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3"/>
          <w:sz w:val="28"/>
          <w:szCs w:val="28"/>
        </w:rPr>
        <w:t xml:space="preserve">пыли, смешанной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>водой,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печь </w:t>
      </w:r>
      <w:r w:rsidRPr="004252CF">
        <w:rPr>
          <w:sz w:val="28"/>
          <w:szCs w:val="28"/>
        </w:rPr>
        <w:t xml:space="preserve">ISASMELT™. Затраты на топливо </w:t>
      </w:r>
      <w:r w:rsidRPr="004252CF">
        <w:rPr>
          <w:sz w:val="28"/>
          <w:szCs w:val="28"/>
        </w:rPr>
        <w:lastRenderedPageBreak/>
        <w:t>сократились в результате использования регенерированной нефти вместо дистиллята для фурмы и природного газа для горелки поддержания</w:t>
      </w:r>
      <w:r w:rsidRPr="004252CF">
        <w:rPr>
          <w:spacing w:val="-22"/>
          <w:sz w:val="28"/>
          <w:szCs w:val="28"/>
        </w:rPr>
        <w:t xml:space="preserve"> </w:t>
      </w:r>
      <w:r w:rsidRPr="004252CF">
        <w:rPr>
          <w:sz w:val="28"/>
          <w:szCs w:val="28"/>
        </w:rPr>
        <w:t>температуры.</w:t>
      </w:r>
    </w:p>
    <w:p w:rsidR="00A7331F" w:rsidRPr="004252CF" w:rsidRDefault="00A7331F" w:rsidP="00A7331F">
      <w:pPr>
        <w:pStyle w:val="a4"/>
        <w:spacing w:before="1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Отрицательным аспектом вторичного производства была невозможность производить пасту с низким содержанием натрия после </w:t>
      </w:r>
      <w:proofErr w:type="spellStart"/>
      <w:r w:rsidRPr="004252CF">
        <w:rPr>
          <w:sz w:val="28"/>
          <w:szCs w:val="28"/>
        </w:rPr>
        <w:t>десульфуризации</w:t>
      </w:r>
      <w:proofErr w:type="spellEnd"/>
      <w:r w:rsidRPr="004252CF">
        <w:rPr>
          <w:sz w:val="28"/>
          <w:szCs w:val="28"/>
        </w:rPr>
        <w:t xml:space="preserve">, несмотря на использование </w:t>
      </w:r>
      <w:proofErr w:type="spellStart"/>
      <w:r w:rsidRPr="004252CF">
        <w:rPr>
          <w:sz w:val="28"/>
          <w:szCs w:val="28"/>
        </w:rPr>
        <w:t>NaOH</w:t>
      </w:r>
      <w:proofErr w:type="spellEnd"/>
      <w:r w:rsidRPr="004252CF">
        <w:rPr>
          <w:sz w:val="28"/>
          <w:szCs w:val="28"/>
        </w:rPr>
        <w:t xml:space="preserve"> в качестве реагента. Остаточный натрий в пасте (до 1,5%) приводил к образованию двухслойного шлака в печи ISASMELT™, который состоял из шлака с содержанием окиси свинца в пределах 55-85% и натриевого шлака низкой плотности, содержащего до 35% натрия. Несмотря на присущие трудности данной ситуации, операторы научились справляться с этим путем использования отдельного верхнего выпускного отверстия для натриевого шлака. Сульфат натрия периодически выпускался из печи для обеспечения постоянного контроля расплава свинцового шлака и процесса плавки мягкого</w:t>
      </w:r>
      <w:r w:rsidRPr="004252CF">
        <w:rPr>
          <w:spacing w:val="-2"/>
          <w:sz w:val="28"/>
          <w:szCs w:val="28"/>
        </w:rPr>
        <w:t xml:space="preserve"> </w:t>
      </w:r>
      <w:r w:rsidRPr="004252CF">
        <w:rPr>
          <w:sz w:val="28"/>
          <w:szCs w:val="28"/>
        </w:rPr>
        <w:t>свинца.</w:t>
      </w: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Содержание натрия в пасте можно было бы значительно сократить путем вложения инвестиций в процесс промывки и фильтрации пасты, но это в свою очередь, повлекло бы за собой необходимость инвестиций в очистные сооружения.</w:t>
      </w:r>
    </w:p>
    <w:p w:rsidR="00A7331F" w:rsidRPr="004252CF" w:rsidRDefault="00A7331F" w:rsidP="00A7331F">
      <w:pPr>
        <w:pStyle w:val="a4"/>
        <w:spacing w:line="275" w:lineRule="exact"/>
        <w:ind w:left="81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Более подробное описание завода BRM представлено в статье авторами </w:t>
      </w:r>
      <w:proofErr w:type="spellStart"/>
      <w:r w:rsidRPr="004252CF">
        <w:rPr>
          <w:sz w:val="28"/>
          <w:szCs w:val="28"/>
        </w:rPr>
        <w:t>Ramus</w:t>
      </w:r>
      <w:proofErr w:type="spellEnd"/>
      <w:r w:rsidRPr="004252CF">
        <w:rPr>
          <w:sz w:val="28"/>
          <w:szCs w:val="28"/>
        </w:rPr>
        <w:t xml:space="preserve"> и</w:t>
      </w:r>
    </w:p>
    <w:p w:rsidR="00A7331F" w:rsidRPr="004252CF" w:rsidRDefault="00A7331F" w:rsidP="00A7331F">
      <w:pPr>
        <w:pStyle w:val="a4"/>
        <w:ind w:left="101"/>
        <w:jc w:val="both"/>
        <w:rPr>
          <w:sz w:val="28"/>
          <w:szCs w:val="28"/>
        </w:rPr>
      </w:pPr>
      <w:proofErr w:type="spellStart"/>
      <w:r w:rsidRPr="004252CF">
        <w:rPr>
          <w:sz w:val="28"/>
          <w:szCs w:val="28"/>
        </w:rPr>
        <w:t>Hawkins</w:t>
      </w:r>
      <w:proofErr w:type="spellEnd"/>
      <w:r w:rsidRPr="004252CF">
        <w:rPr>
          <w:sz w:val="28"/>
          <w:szCs w:val="28"/>
        </w:rPr>
        <w:t xml:space="preserve"> [5].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spacing w:before="8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1829435</wp:posOffset>
            </wp:positionH>
            <wp:positionV relativeFrom="paragraph">
              <wp:posOffset>139700</wp:posOffset>
            </wp:positionV>
            <wp:extent cx="3591560" cy="2329180"/>
            <wp:effectExtent l="19050" t="0" r="8890" b="0"/>
            <wp:wrapTopAndBottom/>
            <wp:docPr id="14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1F" w:rsidRDefault="00A7331F" w:rsidP="00A7331F">
      <w:pPr>
        <w:pStyle w:val="a4"/>
        <w:rPr>
          <w:sz w:val="20"/>
        </w:rPr>
      </w:pPr>
    </w:p>
    <w:p w:rsidR="00A7331F" w:rsidRDefault="00A7331F" w:rsidP="00A7331F">
      <w:pPr>
        <w:pStyle w:val="a4"/>
        <w:spacing w:before="4"/>
        <w:rPr>
          <w:sz w:val="21"/>
        </w:rPr>
      </w:pPr>
    </w:p>
    <w:p w:rsidR="00A7331F" w:rsidRPr="004252CF" w:rsidRDefault="00A7331F" w:rsidP="00A7331F">
      <w:pPr>
        <w:pStyle w:val="a4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Рисунок 2 - Распределение свинца в процессе на заводе BRM</w:t>
      </w:r>
    </w:p>
    <w:p w:rsidR="00A7331F" w:rsidRDefault="00A7331F" w:rsidP="00A7331F">
      <w:pPr>
        <w:pStyle w:val="a4"/>
        <w:spacing w:before="2"/>
      </w:pPr>
    </w:p>
    <w:p w:rsidR="00A7331F" w:rsidRPr="004252CF" w:rsidRDefault="00A7331F" w:rsidP="00A7331F">
      <w:pPr>
        <w:pStyle w:val="1"/>
        <w:spacing w:before="1"/>
        <w:ind w:left="822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ЗАВОД ПО ВТОРИЧНОЙ ПЕРЕРАБОТКЕ СВИНЦА КОМПАНИИ MRI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89" w:firstLine="709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Компания</w:t>
      </w:r>
      <w:r w:rsidRPr="004252CF">
        <w:rPr>
          <w:sz w:val="28"/>
          <w:szCs w:val="28"/>
          <w:lang w:val="en-US"/>
        </w:rPr>
        <w:t xml:space="preserve"> Metal Reclamation (Industries) </w:t>
      </w:r>
      <w:proofErr w:type="spellStart"/>
      <w:r w:rsidRPr="004252CF">
        <w:rPr>
          <w:sz w:val="28"/>
          <w:szCs w:val="28"/>
          <w:lang w:val="en-US"/>
        </w:rPr>
        <w:t>Sdn</w:t>
      </w:r>
      <w:proofErr w:type="spellEnd"/>
      <w:r w:rsidRPr="004252CF">
        <w:rPr>
          <w:sz w:val="28"/>
          <w:szCs w:val="28"/>
          <w:lang w:val="en-US"/>
        </w:rPr>
        <w:t xml:space="preserve">. </w:t>
      </w:r>
      <w:proofErr w:type="gramStart"/>
      <w:r w:rsidRPr="004252CF">
        <w:rPr>
          <w:sz w:val="28"/>
          <w:szCs w:val="28"/>
          <w:lang w:val="en-US"/>
        </w:rPr>
        <w:t xml:space="preserve">Bhd. </w:t>
      </w:r>
      <w:r w:rsidRPr="004252CF">
        <w:rPr>
          <w:sz w:val="28"/>
          <w:szCs w:val="28"/>
        </w:rPr>
        <w:t>(MRI) эксплуатирует завод по вторичной переработке свинца в Малайзии с 1972 года.</w:t>
      </w:r>
      <w:proofErr w:type="gramEnd"/>
      <w:r w:rsidRPr="004252CF">
        <w:rPr>
          <w:sz w:val="28"/>
          <w:szCs w:val="28"/>
        </w:rPr>
        <w:t xml:space="preserve"> В 1995 году технология</w:t>
      </w:r>
    </w:p>
    <w:p w:rsidR="00A7331F" w:rsidRPr="004252CF" w:rsidRDefault="00A7331F" w:rsidP="00A7331F">
      <w:pPr>
        <w:pStyle w:val="a4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основывалась на использовании короткой вращающейся печи, в которой производили около 1 000 тонн в месяц рафинированного свинца и свинцовых сплавов. Было ясно, что такой объем производства не будет соответствовать требованиям рынка, и таким образом, был подготовлен долгосрочный план с целью увеличения мощности и соответствия рыночным требованиям. С этой целью, компания MRI приобрела землю за пределами города Куала-Лумпур для переноса и расширения своего предприятия. MRI выбрала технологию ISASMELT™ как наиболее соответствующую технологию, которая позволит им соблюдать любые будущие требования по охране окружающей среды в отношении выбросов серы и утилизации шлака.</w:t>
      </w:r>
    </w:p>
    <w:p w:rsidR="00A7331F" w:rsidRPr="004252CF" w:rsidRDefault="00A7331F" w:rsidP="00A7331F">
      <w:pPr>
        <w:pStyle w:val="a4"/>
        <w:spacing w:before="3"/>
        <w:rPr>
          <w:sz w:val="28"/>
          <w:szCs w:val="28"/>
        </w:rPr>
      </w:pPr>
    </w:p>
    <w:p w:rsidR="00A7331F" w:rsidRPr="004252CF" w:rsidRDefault="00A7331F" w:rsidP="00A7331F">
      <w:pPr>
        <w:pStyle w:val="1"/>
        <w:rPr>
          <w:sz w:val="28"/>
          <w:szCs w:val="28"/>
        </w:rPr>
      </w:pPr>
      <w:r w:rsidRPr="004252CF">
        <w:rPr>
          <w:sz w:val="28"/>
          <w:szCs w:val="28"/>
        </w:rPr>
        <w:t>Описание завода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Завод MRI спроектирован для производства примерно 40,000 тонн в год рафинированного свинца и свинцовых сплавов из загружаемых материалов, содержащих свыше 70,000 тонн в год аккумуляторного лома. Аккумуляторы дробятся и разделяются в дробилке местного производства, мощностью 40 т/ч. Пластмассовые компоненты из </w:t>
      </w:r>
      <w:proofErr w:type="gramStart"/>
      <w:r w:rsidRPr="004252CF">
        <w:rPr>
          <w:sz w:val="28"/>
          <w:szCs w:val="28"/>
        </w:rPr>
        <w:t>дробленных</w:t>
      </w:r>
      <w:proofErr w:type="gramEnd"/>
      <w:r w:rsidRPr="004252CF">
        <w:rPr>
          <w:sz w:val="28"/>
          <w:szCs w:val="28"/>
        </w:rPr>
        <w:t xml:space="preserve"> аккумуляторов упаковываются и продаются для повторной переработки. Аккумуляторная паста смешивается с оборотной пылью и доставляется в бункер </w:t>
      </w:r>
      <w:proofErr w:type="spellStart"/>
      <w:r w:rsidRPr="004252CF">
        <w:rPr>
          <w:sz w:val="28"/>
          <w:szCs w:val="28"/>
        </w:rPr>
        <w:t>Storall</w:t>
      </w:r>
      <w:proofErr w:type="spellEnd"/>
      <w:r w:rsidRPr="004252CF">
        <w:rPr>
          <w:sz w:val="28"/>
          <w:szCs w:val="28"/>
        </w:rPr>
        <w:t xml:space="preserve"> с целью контролируемой загрузки в печь ISASMELT™. Решетки загружаются из бункера с использованием ленточного питателя с регулируемой скоростью. Дополнительные бункеры-питатели используются для загрузки угля, </w:t>
      </w:r>
      <w:proofErr w:type="spellStart"/>
      <w:r w:rsidRPr="004252CF">
        <w:rPr>
          <w:sz w:val="28"/>
          <w:szCs w:val="28"/>
        </w:rPr>
        <w:t>дроссов</w:t>
      </w:r>
      <w:proofErr w:type="spellEnd"/>
      <w:r w:rsidRPr="004252CF">
        <w:rPr>
          <w:sz w:val="28"/>
          <w:szCs w:val="28"/>
        </w:rPr>
        <w:t xml:space="preserve"> и флюсов при контролируемой скорости в печь</w:t>
      </w:r>
      <w:r w:rsidRPr="004252CF">
        <w:rPr>
          <w:spacing w:val="-5"/>
          <w:sz w:val="28"/>
          <w:szCs w:val="28"/>
        </w:rPr>
        <w:t xml:space="preserve"> </w:t>
      </w:r>
      <w:r w:rsidRPr="004252CF">
        <w:rPr>
          <w:sz w:val="28"/>
          <w:szCs w:val="28"/>
        </w:rPr>
        <w:t>ISASMELT™.</w:t>
      </w: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Печь ISASMELT™ аналогична печи BRM, но её внутренний диаметр составляет примерно 2.5 м. Мягкий свинец, производимый в печи, периодически выпускается в один из двух ковшей вместимостью 50 тонн, расположенных рядом с печью. В ковше поддерживается слой холодного свинца в нижней части для охлаждения поступающего свинца. Охлажденный свинец затем перекачивается в рафинировочные котлы. Шлак из печи выпускается через специальное отверстие для выпуска шлака, гранулируется и обезвоживается с использованием системы грануляции в чане с мешалкой компании </w:t>
      </w:r>
      <w:proofErr w:type="spellStart"/>
      <w:r w:rsidRPr="004252CF">
        <w:rPr>
          <w:sz w:val="28"/>
          <w:szCs w:val="28"/>
        </w:rPr>
        <w:t>Paul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Wurth</w:t>
      </w:r>
      <w:proofErr w:type="spellEnd"/>
      <w:r w:rsidRPr="004252CF">
        <w:rPr>
          <w:sz w:val="28"/>
          <w:szCs w:val="28"/>
        </w:rPr>
        <w:t>.</w:t>
      </w: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Отходящие газы из печи ISASMELT™ охлаждаются на двух стадиях испарительного охлаждения, очищаются с использованием рукавного фильтра и затем промываются в </w:t>
      </w:r>
      <w:proofErr w:type="spellStart"/>
      <w:r w:rsidRPr="004252CF">
        <w:rPr>
          <w:sz w:val="28"/>
          <w:szCs w:val="28"/>
        </w:rPr>
        <w:t>десульфуризаторе</w:t>
      </w:r>
      <w:proofErr w:type="spellEnd"/>
      <w:r w:rsidRPr="004252CF">
        <w:rPr>
          <w:sz w:val="28"/>
          <w:szCs w:val="28"/>
        </w:rPr>
        <w:t xml:space="preserve"> </w:t>
      </w:r>
      <w:r w:rsidRPr="004252CF">
        <w:rPr>
          <w:sz w:val="28"/>
          <w:szCs w:val="28"/>
        </w:rPr>
        <w:lastRenderedPageBreak/>
        <w:t xml:space="preserve">топочных газов </w:t>
      </w:r>
      <w:proofErr w:type="spellStart"/>
      <w:r w:rsidRPr="004252CF">
        <w:rPr>
          <w:sz w:val="28"/>
          <w:szCs w:val="28"/>
        </w:rPr>
        <w:t>Chiyoda</w:t>
      </w:r>
      <w:proofErr w:type="spellEnd"/>
      <w:r w:rsidRPr="004252CF">
        <w:rPr>
          <w:sz w:val="28"/>
          <w:szCs w:val="28"/>
        </w:rPr>
        <w:t xml:space="preserve"> (ДТГ). В ДТГ газ вдувается в воду, образуя тонкий слой пузырьков, в котором SO</w:t>
      </w:r>
      <w:r w:rsidRPr="004252CF">
        <w:rPr>
          <w:sz w:val="28"/>
          <w:szCs w:val="28"/>
          <w:vertAlign w:val="subscript"/>
        </w:rPr>
        <w:t>2</w:t>
      </w:r>
      <w:r w:rsidRPr="004252CF">
        <w:rPr>
          <w:sz w:val="28"/>
          <w:szCs w:val="28"/>
        </w:rPr>
        <w:t xml:space="preserve"> абсорбируется, окисляется вдуваемым воздухом и затем нейтрализуется с использованием измельченной известковой пульпы. Полученный гипс обезвоживается на ленточном фильтре и продается.</w:t>
      </w:r>
    </w:p>
    <w:p w:rsidR="00A7331F" w:rsidRPr="004252CF" w:rsidRDefault="00A7331F" w:rsidP="00A7331F">
      <w:pPr>
        <w:pStyle w:val="a4"/>
        <w:spacing w:before="2"/>
        <w:rPr>
          <w:sz w:val="28"/>
          <w:szCs w:val="28"/>
        </w:rPr>
      </w:pPr>
    </w:p>
    <w:p w:rsidR="00A7331F" w:rsidRPr="004252CF" w:rsidRDefault="00A7331F" w:rsidP="00A7331F">
      <w:pPr>
        <w:pStyle w:val="1"/>
        <w:spacing w:before="1"/>
        <w:rPr>
          <w:sz w:val="28"/>
          <w:szCs w:val="28"/>
        </w:rPr>
      </w:pPr>
      <w:r w:rsidRPr="004252CF">
        <w:rPr>
          <w:sz w:val="28"/>
          <w:szCs w:val="28"/>
        </w:rPr>
        <w:t>Описание работы печи ISASMELT™</w:t>
      </w:r>
    </w:p>
    <w:p w:rsidR="00A7331F" w:rsidRPr="004252CF" w:rsidRDefault="00A7331F" w:rsidP="00A7331F">
      <w:pPr>
        <w:pStyle w:val="a4"/>
        <w:spacing w:before="8"/>
        <w:rPr>
          <w:b/>
          <w:sz w:val="28"/>
          <w:szCs w:val="28"/>
        </w:rPr>
      </w:pPr>
    </w:p>
    <w:p w:rsidR="00A7331F" w:rsidRDefault="00A7331F" w:rsidP="00A7331F">
      <w:pPr>
        <w:pStyle w:val="a4"/>
        <w:spacing w:before="1"/>
        <w:ind w:left="101" w:right="805" w:firstLine="709"/>
        <w:jc w:val="both"/>
        <w:rPr>
          <w:sz w:val="26"/>
        </w:rPr>
      </w:pPr>
      <w:r w:rsidRPr="004252CF">
        <w:rPr>
          <w:sz w:val="28"/>
          <w:szCs w:val="28"/>
        </w:rPr>
        <w:t>Печь ISASMELT™ была спроектирована для переработки примерно 31,000 тонн в год аккумуляторной пасты и 19,000 тонн в год решеток, имеющих состав, показанный в таблице 2.</w:t>
      </w:r>
    </w:p>
    <w:p w:rsidR="00A7331F" w:rsidRDefault="00A7331F" w:rsidP="00A7331F">
      <w:pPr>
        <w:pStyle w:val="a4"/>
        <w:rPr>
          <w:sz w:val="26"/>
        </w:rPr>
      </w:pPr>
    </w:p>
    <w:p w:rsidR="00A7331F" w:rsidRPr="004252CF" w:rsidRDefault="00A7331F" w:rsidP="00A7331F">
      <w:pPr>
        <w:pStyle w:val="a4"/>
        <w:spacing w:before="207"/>
        <w:ind w:left="822" w:right="820"/>
        <w:jc w:val="center"/>
        <w:rPr>
          <w:sz w:val="28"/>
          <w:szCs w:val="28"/>
          <w:lang w:val="en-US"/>
        </w:rPr>
      </w:pPr>
      <w:r w:rsidRPr="004252CF">
        <w:rPr>
          <w:sz w:val="28"/>
          <w:szCs w:val="28"/>
        </w:rPr>
        <w:t>Таблица 2 - Состав загружаемых материалов MRI</w:t>
      </w:r>
    </w:p>
    <w:p w:rsidR="00A7331F" w:rsidRDefault="00A7331F" w:rsidP="00A7331F">
      <w:pPr>
        <w:pStyle w:val="a4"/>
        <w:spacing w:before="207"/>
        <w:ind w:left="822" w:right="820"/>
        <w:jc w:val="center"/>
      </w:pPr>
    </w:p>
    <w:p w:rsidR="00A7331F" w:rsidRDefault="00A7331F" w:rsidP="00A7331F">
      <w:pPr>
        <w:pStyle w:val="a4"/>
        <w:ind w:left="2550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2886075" cy="1600200"/>
            <wp:effectExtent l="19050" t="0" r="9525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31F" w:rsidRDefault="00A7331F" w:rsidP="00A7331F">
      <w:pPr>
        <w:pStyle w:val="a4"/>
        <w:spacing w:before="4"/>
        <w:rPr>
          <w:sz w:val="20"/>
        </w:rPr>
      </w:pPr>
    </w:p>
    <w:p w:rsidR="00A7331F" w:rsidRPr="004252CF" w:rsidRDefault="00A7331F" w:rsidP="00A7331F">
      <w:pPr>
        <w:pStyle w:val="a4"/>
        <w:spacing w:before="90"/>
        <w:ind w:left="810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Первоначальная схема технологического процесса включала следующие этапы:</w:t>
      </w:r>
    </w:p>
    <w:p w:rsidR="00A7331F" w:rsidRDefault="00A7331F" w:rsidP="00A7331F">
      <w:pPr>
        <w:pStyle w:val="a3"/>
        <w:widowControl w:val="0"/>
        <w:numPr>
          <w:ilvl w:val="0"/>
          <w:numId w:val="5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jc w:val="both"/>
        <w:rPr>
          <w:sz w:val="24"/>
        </w:rPr>
      </w:pPr>
      <w:r>
        <w:rPr>
          <w:sz w:val="24"/>
        </w:rPr>
        <w:t>Плавка аккумуляторной пасты для образования 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ванны</w:t>
      </w:r>
    </w:p>
    <w:p w:rsidR="00A7331F" w:rsidRDefault="00A7331F" w:rsidP="00A7331F">
      <w:pPr>
        <w:pStyle w:val="a3"/>
        <w:widowControl w:val="0"/>
        <w:numPr>
          <w:ilvl w:val="0"/>
          <w:numId w:val="5"/>
        </w:numPr>
        <w:tabs>
          <w:tab w:val="left" w:pos="810"/>
        </w:tabs>
        <w:autoSpaceDE w:val="0"/>
        <w:autoSpaceDN w:val="0"/>
        <w:spacing w:after="0" w:line="240" w:lineRule="auto"/>
        <w:ind w:right="806" w:firstLine="0"/>
        <w:jc w:val="both"/>
        <w:rPr>
          <w:sz w:val="24"/>
        </w:rPr>
      </w:pPr>
      <w:r>
        <w:rPr>
          <w:sz w:val="24"/>
        </w:rPr>
        <w:t>Плавка смеси пасты, решеток и оборотной пыли плюс уголь для получения мягкого свинца</w:t>
      </w:r>
    </w:p>
    <w:p w:rsidR="00A7331F" w:rsidRDefault="00A7331F" w:rsidP="00A7331F">
      <w:pPr>
        <w:pStyle w:val="a3"/>
        <w:widowControl w:val="0"/>
        <w:numPr>
          <w:ilvl w:val="0"/>
          <w:numId w:val="5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jc w:val="both"/>
        <w:rPr>
          <w:sz w:val="24"/>
        </w:rPr>
      </w:pPr>
      <w:r>
        <w:rPr>
          <w:sz w:val="24"/>
        </w:rPr>
        <w:t>Периодический выпуск мягкого свинца с интервалом в несколько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</w:p>
    <w:p w:rsidR="00A7331F" w:rsidRDefault="00A7331F" w:rsidP="00A7331F">
      <w:pPr>
        <w:pStyle w:val="a3"/>
        <w:widowControl w:val="0"/>
        <w:numPr>
          <w:ilvl w:val="0"/>
          <w:numId w:val="5"/>
        </w:numPr>
        <w:tabs>
          <w:tab w:val="left" w:pos="810"/>
        </w:tabs>
        <w:autoSpaceDE w:val="0"/>
        <w:autoSpaceDN w:val="0"/>
        <w:spacing w:after="0" w:line="240" w:lineRule="auto"/>
        <w:ind w:right="804" w:firstLine="0"/>
        <w:jc w:val="both"/>
        <w:rPr>
          <w:sz w:val="24"/>
          <w:lang w:val="en-US"/>
        </w:rPr>
      </w:pPr>
      <w:r>
        <w:rPr>
          <w:sz w:val="24"/>
        </w:rPr>
        <w:t>Примерно через 10-12 часов, завершение цикла путем выпуска и грануляции большей части шлака с высоким содержанием свинца, в котором также присутствует сурьма и другие примеси. Шлак складируется для дальнейшей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переработки</w:t>
      </w:r>
    </w:p>
    <w:p w:rsidR="00A7331F" w:rsidRDefault="00A7331F" w:rsidP="00A7331F">
      <w:pPr>
        <w:pStyle w:val="a3"/>
        <w:widowControl w:val="0"/>
        <w:numPr>
          <w:ilvl w:val="0"/>
          <w:numId w:val="5"/>
        </w:numPr>
        <w:tabs>
          <w:tab w:val="left" w:pos="810"/>
        </w:tabs>
        <w:autoSpaceDE w:val="0"/>
        <w:autoSpaceDN w:val="0"/>
        <w:spacing w:after="0" w:line="275" w:lineRule="exact"/>
        <w:ind w:left="809" w:hanging="169"/>
        <w:jc w:val="both"/>
        <w:rPr>
          <w:sz w:val="24"/>
        </w:rPr>
      </w:pPr>
      <w:r>
        <w:rPr>
          <w:sz w:val="24"/>
        </w:rPr>
        <w:t>Повторное образование начальной ванны и</w:t>
      </w:r>
      <w:r>
        <w:rPr>
          <w:spacing w:val="-3"/>
          <w:sz w:val="24"/>
        </w:rPr>
        <w:t xml:space="preserve"> </w:t>
      </w:r>
      <w:r>
        <w:rPr>
          <w:sz w:val="24"/>
        </w:rPr>
        <w:t>плавка</w:t>
      </w:r>
    </w:p>
    <w:p w:rsidR="00A7331F" w:rsidRPr="004252CF" w:rsidRDefault="00A7331F" w:rsidP="00A7331F">
      <w:pPr>
        <w:pStyle w:val="a4"/>
        <w:ind w:left="101" w:right="803" w:firstLine="76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Первоначальная схема технологического процесса предполагала достаточно времени для восстановления складированного шлака кампаниями. Этапы восстановления включали загрузку шлака в печь при непрерывных восстановительных условиях для получения примерно 15-20 % свинца в шлаке по мере добавления железных (вторичная окалина) и известковых флюсов. По достижению достаточной глубины расплава, начиналось периодическое восстановление с целью получения &lt;1% свинца в конечном шлаке.</w:t>
      </w: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На рисунке 3 показано распределение свинца на основе данного подхода. Происходит значительное восстановление конечного шлака в сравнении с вращающейся печью. Однако, в настоящее время, MRI не имеет возможности сбыта этого шлака и, таким образом, она переходит на контролируемую</w:t>
      </w:r>
      <w:r w:rsidRPr="004252CF">
        <w:rPr>
          <w:spacing w:val="-8"/>
          <w:sz w:val="28"/>
          <w:szCs w:val="28"/>
        </w:rPr>
        <w:t xml:space="preserve"> </w:t>
      </w:r>
      <w:r w:rsidRPr="004252CF">
        <w:rPr>
          <w:sz w:val="28"/>
          <w:szCs w:val="28"/>
        </w:rPr>
        <w:t>утилизацию.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spacing w:before="4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2449830</wp:posOffset>
            </wp:positionH>
            <wp:positionV relativeFrom="paragraph">
              <wp:posOffset>163195</wp:posOffset>
            </wp:positionV>
            <wp:extent cx="3503295" cy="2469515"/>
            <wp:effectExtent l="19050" t="0" r="1905" b="0"/>
            <wp:wrapTopAndBottom/>
            <wp:docPr id="16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2469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1F" w:rsidRDefault="00A7331F" w:rsidP="00A7331F">
      <w:pPr>
        <w:pStyle w:val="a4"/>
        <w:spacing w:before="8"/>
        <w:ind w:left="822" w:right="820"/>
        <w:jc w:val="center"/>
        <w:rPr>
          <w:sz w:val="24"/>
        </w:rPr>
      </w:pPr>
      <w:r>
        <w:t>Рисунок 3- Распределение свинца в процессе производства MRI</w:t>
      </w:r>
    </w:p>
    <w:p w:rsidR="00A7331F" w:rsidRDefault="00A7331F" w:rsidP="00A7331F">
      <w:pPr>
        <w:pStyle w:val="a4"/>
      </w:pPr>
    </w:p>
    <w:p w:rsidR="00A7331F" w:rsidRDefault="00A7331F" w:rsidP="00A7331F">
      <w:pPr>
        <w:pStyle w:val="a4"/>
      </w:pPr>
    </w:p>
    <w:p w:rsidR="00A7331F" w:rsidRDefault="00A7331F" w:rsidP="00A7331F">
      <w:pPr>
        <w:pStyle w:val="a4"/>
      </w:pPr>
    </w:p>
    <w:p w:rsidR="00A7331F" w:rsidRDefault="00A7331F" w:rsidP="00A7331F">
      <w:pPr>
        <w:pStyle w:val="a4"/>
      </w:pP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С момента ввода в эксплуатацию в 2000 году MRI внесла много изменений и</w:t>
      </w:r>
    </w:p>
    <w:p w:rsidR="00A7331F" w:rsidRPr="004252CF" w:rsidRDefault="00A7331F" w:rsidP="00A7331F">
      <w:pPr>
        <w:pStyle w:val="a4"/>
        <w:spacing w:before="70"/>
        <w:ind w:left="101" w:right="807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улучшений в производство. Они посчитали более экономичным проводить периодическое восстановление в конце каждого цикла плавки, таким образом, </w:t>
      </w:r>
      <w:proofErr w:type="gramStart"/>
      <w:r w:rsidRPr="004252CF">
        <w:rPr>
          <w:sz w:val="28"/>
          <w:szCs w:val="28"/>
        </w:rPr>
        <w:t>избегая необходимость</w:t>
      </w:r>
      <w:proofErr w:type="gramEnd"/>
      <w:r w:rsidRPr="004252CF">
        <w:rPr>
          <w:sz w:val="28"/>
          <w:szCs w:val="28"/>
        </w:rPr>
        <w:t xml:space="preserve"> складировать и переплавлять шлак с высоким содержанием свинца.</w:t>
      </w:r>
    </w:p>
    <w:p w:rsidR="00A7331F" w:rsidRPr="004252CF" w:rsidRDefault="00A7331F" w:rsidP="00A7331F">
      <w:pPr>
        <w:pStyle w:val="a4"/>
        <w:spacing w:before="1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MRI продемонстрировала гибкость их установки ISASMELT™ путем её использования для плавки первичных свинцовых концентратов (в пределах их промывной мощности), когда это стало выгодным в соответствии с рыночными условиями. В процессе плавки первичных свинцовых концентратов MRI показала, что концентраты можно использовать для частичного восстановления шлака с высоким содержанием свинца с последующим добавлением угля для завершения</w:t>
      </w:r>
      <w:r w:rsidRPr="004252CF">
        <w:rPr>
          <w:spacing w:val="-7"/>
          <w:sz w:val="28"/>
          <w:szCs w:val="28"/>
        </w:rPr>
        <w:t xml:space="preserve"> </w:t>
      </w:r>
      <w:r w:rsidRPr="004252CF">
        <w:rPr>
          <w:sz w:val="28"/>
          <w:szCs w:val="28"/>
        </w:rPr>
        <w:t>восстановления.</w:t>
      </w: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>Дополнительные модификации, сделанные MRI, также включали использование до 20 тонн кислорода в сутки для увеличения производительности установки. Последним усовершенствованием было преобразование установки с целью использования природного газа в качестве топлива вместо мазута, что приводит к значительной  экономии затрат.</w:t>
      </w: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целом, в сравнении с производством </w:t>
      </w:r>
      <w:proofErr w:type="spellStart"/>
      <w:r w:rsidRPr="004252CF">
        <w:rPr>
          <w:sz w:val="28"/>
          <w:szCs w:val="28"/>
        </w:rPr>
        <w:t>Britannia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Refined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Metals</w:t>
      </w:r>
      <w:proofErr w:type="spellEnd"/>
      <w:r w:rsidRPr="004252CF">
        <w:rPr>
          <w:sz w:val="28"/>
          <w:szCs w:val="28"/>
        </w:rPr>
        <w:t xml:space="preserve">, MRI продемонстрировала преимущества процесса промывки газа в сравнении с </w:t>
      </w:r>
      <w:proofErr w:type="spellStart"/>
      <w:r w:rsidRPr="004252CF">
        <w:rPr>
          <w:sz w:val="28"/>
          <w:szCs w:val="28"/>
        </w:rPr>
        <w:t>десульфуризацией</w:t>
      </w:r>
      <w:proofErr w:type="spellEnd"/>
      <w:r w:rsidRPr="004252CF">
        <w:rPr>
          <w:sz w:val="28"/>
          <w:szCs w:val="28"/>
        </w:rPr>
        <w:t xml:space="preserve"> пасты. Однако это преимущество зависит от наличия рынка для гипса, производимого в процессе. В настоящее время большая часть гипса, производимая на заводе MRI, продается цементной промышленности.</w:t>
      </w:r>
    </w:p>
    <w:p w:rsidR="00A7331F" w:rsidRPr="004252CF" w:rsidRDefault="00A7331F" w:rsidP="00A7331F">
      <w:pPr>
        <w:pStyle w:val="a4"/>
        <w:ind w:left="823" w:right="820"/>
        <w:jc w:val="center"/>
        <w:rPr>
          <w:sz w:val="28"/>
          <w:szCs w:val="28"/>
        </w:rPr>
      </w:pPr>
      <w:r w:rsidRPr="004252CF">
        <w:rPr>
          <w:sz w:val="28"/>
          <w:szCs w:val="28"/>
        </w:rPr>
        <w:t>Фотография завода MRI показана на рисунке 4. Технологическая схема завода MRI</w:t>
      </w:r>
    </w:p>
    <w:p w:rsidR="00A7331F" w:rsidRPr="004252CF" w:rsidRDefault="00A7331F" w:rsidP="00A7331F">
      <w:pPr>
        <w:pStyle w:val="a4"/>
        <w:ind w:left="101"/>
        <w:jc w:val="both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показана</w:t>
      </w:r>
      <w:proofErr w:type="gramEnd"/>
      <w:r w:rsidRPr="004252CF">
        <w:rPr>
          <w:sz w:val="28"/>
          <w:szCs w:val="28"/>
        </w:rPr>
        <w:t xml:space="preserve"> на рисунке 5.</w:t>
      </w:r>
    </w:p>
    <w:p w:rsidR="00A7331F" w:rsidRPr="004252CF" w:rsidRDefault="00A7331F" w:rsidP="00A7331F">
      <w:pPr>
        <w:pStyle w:val="a4"/>
        <w:spacing w:before="9"/>
        <w:rPr>
          <w:sz w:val="28"/>
          <w:szCs w:val="28"/>
        </w:rPr>
      </w:pPr>
      <w:r w:rsidRPr="004252CF">
        <w:rPr>
          <w:noProof/>
          <w:sz w:val="28"/>
          <w:szCs w:val="28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2102485</wp:posOffset>
            </wp:positionH>
            <wp:positionV relativeFrom="paragraph">
              <wp:posOffset>177165</wp:posOffset>
            </wp:positionV>
            <wp:extent cx="3095625" cy="4141470"/>
            <wp:effectExtent l="19050" t="0" r="9525" b="0"/>
            <wp:wrapTopAndBottom/>
            <wp:docPr id="17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14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1F" w:rsidRPr="00D53464" w:rsidRDefault="00A7331F" w:rsidP="00A7331F">
      <w:pPr>
        <w:pStyle w:val="a4"/>
        <w:spacing w:before="212"/>
        <w:ind w:left="823" w:right="820"/>
        <w:jc w:val="center"/>
        <w:rPr>
          <w:sz w:val="28"/>
          <w:szCs w:val="28"/>
        </w:rPr>
      </w:pPr>
      <w:r w:rsidRPr="00D53464">
        <w:rPr>
          <w:sz w:val="28"/>
          <w:szCs w:val="28"/>
        </w:rPr>
        <w:t>Рисунок 4 - Завод по вторичной переработке свинца MRI</w:t>
      </w:r>
    </w:p>
    <w:p w:rsidR="00A7331F" w:rsidRDefault="00A7331F" w:rsidP="00A7331F">
      <w:pPr>
        <w:pStyle w:val="a4"/>
        <w:ind w:left="81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5086350" cy="3352800"/>
            <wp:effectExtent l="19050" t="0" r="0" b="0"/>
            <wp:docPr id="18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31F" w:rsidRDefault="00A7331F" w:rsidP="00A7331F">
      <w:pPr>
        <w:pStyle w:val="a4"/>
        <w:rPr>
          <w:sz w:val="20"/>
        </w:rPr>
      </w:pPr>
    </w:p>
    <w:p w:rsidR="00A7331F" w:rsidRDefault="00A7331F" w:rsidP="00A7331F">
      <w:pPr>
        <w:pStyle w:val="a4"/>
        <w:spacing w:before="8"/>
        <w:rPr>
          <w:sz w:val="25"/>
        </w:rPr>
      </w:pPr>
    </w:p>
    <w:p w:rsidR="00A7331F" w:rsidRPr="004252CF" w:rsidRDefault="00A7331F" w:rsidP="00A7331F">
      <w:pPr>
        <w:pStyle w:val="a4"/>
        <w:spacing w:before="90"/>
        <w:ind w:left="821" w:right="820"/>
        <w:jc w:val="center"/>
        <w:rPr>
          <w:sz w:val="28"/>
          <w:szCs w:val="28"/>
        </w:rPr>
      </w:pPr>
      <w:r w:rsidRPr="00D53464">
        <w:rPr>
          <w:sz w:val="28"/>
          <w:szCs w:val="28"/>
        </w:rPr>
        <w:t>Рисунок 5 - Технологическая схема производства</w:t>
      </w:r>
      <w:r>
        <w:t xml:space="preserve"> </w:t>
      </w:r>
      <w:proofErr w:type="spellStart"/>
      <w:r w:rsidRPr="004252CF">
        <w:rPr>
          <w:sz w:val="28"/>
          <w:szCs w:val="28"/>
        </w:rPr>
        <w:t>Metal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Reclamation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Industries</w:t>
      </w:r>
      <w:proofErr w:type="spellEnd"/>
    </w:p>
    <w:p w:rsidR="00A7331F" w:rsidRPr="004252CF" w:rsidRDefault="00A7331F" w:rsidP="00A7331F">
      <w:pPr>
        <w:pStyle w:val="a4"/>
        <w:spacing w:before="2"/>
        <w:rPr>
          <w:sz w:val="28"/>
          <w:szCs w:val="28"/>
        </w:rPr>
      </w:pPr>
    </w:p>
    <w:p w:rsidR="00A7331F" w:rsidRPr="004252CF" w:rsidRDefault="00A7331F" w:rsidP="00A7331F">
      <w:pPr>
        <w:pStyle w:val="1"/>
        <w:ind w:left="1730" w:right="1716"/>
        <w:rPr>
          <w:sz w:val="28"/>
          <w:szCs w:val="28"/>
        </w:rPr>
      </w:pPr>
      <w:r w:rsidRPr="004252CF">
        <w:rPr>
          <w:sz w:val="28"/>
          <w:szCs w:val="28"/>
        </w:rPr>
        <w:t>УСТАНОВКА ДЛЯ ВТОРИЧНОЙ ПЕРЕРАБОТКИ СВИНЦА МОЩНОСТЬЮ 300,000 ТОНН В ГОД</w:t>
      </w:r>
    </w:p>
    <w:p w:rsidR="00A7331F" w:rsidRPr="004252CF" w:rsidRDefault="00A7331F" w:rsidP="00A7331F">
      <w:pPr>
        <w:pStyle w:val="a4"/>
        <w:spacing w:before="9"/>
        <w:rPr>
          <w:b/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В таблице 3 показано сравнение некоторых эксплуатационных и проектных параметров для действующих установок ISASMELT™. Следует отметить большие различия в эксплуатационных параметрах и относительно небольшие размеры печи, требуемые для приспособления к различным технологическим схемам.</w:t>
      </w:r>
    </w:p>
    <w:p w:rsidR="00A7331F" w:rsidRPr="004252CF" w:rsidRDefault="00A7331F" w:rsidP="00A7331F">
      <w:pPr>
        <w:pStyle w:val="a4"/>
        <w:rPr>
          <w:sz w:val="28"/>
          <w:szCs w:val="28"/>
        </w:rPr>
      </w:pPr>
    </w:p>
    <w:p w:rsidR="00A7331F" w:rsidRDefault="00A7331F" w:rsidP="00A7331F">
      <w:pPr>
        <w:pStyle w:val="a4"/>
        <w:spacing w:before="1"/>
        <w:ind w:left="821" w:right="820"/>
        <w:jc w:val="center"/>
      </w:pPr>
      <w:r>
        <w:t>Таблица 3 - Сравнение параметров установки ISASMELT™</w:t>
      </w:r>
    </w:p>
    <w:p w:rsidR="00A7331F" w:rsidRDefault="00A7331F" w:rsidP="00A7331F">
      <w:pPr>
        <w:pStyle w:val="a4"/>
        <w:spacing w:before="1"/>
        <w:rPr>
          <w:sz w:val="26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2372995</wp:posOffset>
            </wp:positionH>
            <wp:positionV relativeFrom="paragraph">
              <wp:posOffset>215265</wp:posOffset>
            </wp:positionV>
            <wp:extent cx="3943350" cy="1642745"/>
            <wp:effectExtent l="19050" t="0" r="0" b="0"/>
            <wp:wrapTopAndBottom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6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7331F" w:rsidRDefault="00A7331F" w:rsidP="00A7331F">
      <w:pPr>
        <w:pStyle w:val="a4"/>
        <w:spacing w:before="1"/>
        <w:rPr>
          <w:sz w:val="23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Как видно из таблицы, производительность установок по переработке вторичного свинца относительно небольшая в сравнении с установками по переработке первичного свинца. Это отражает характер промышленности по переработке вторичного свинца. </w:t>
      </w:r>
      <w:proofErr w:type="gramStart"/>
      <w:r w:rsidRPr="004252CF">
        <w:rPr>
          <w:sz w:val="28"/>
          <w:szCs w:val="28"/>
        </w:rPr>
        <w:t xml:space="preserve">Несмотря на то, что вторичный свинец составляет более 50% от ежегодного производства свинца, данное направление деятельности рационально применяется только на относительно крупных заводах в Северной Америке и Европе, при этом самым крупным заводом по вторичной переработке является завод </w:t>
      </w:r>
      <w:proofErr w:type="spellStart"/>
      <w:r w:rsidRPr="004252CF">
        <w:rPr>
          <w:sz w:val="28"/>
          <w:szCs w:val="28"/>
        </w:rPr>
        <w:t>Doe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Run</w:t>
      </w:r>
      <w:proofErr w:type="spellEnd"/>
      <w:r w:rsidRPr="004252CF">
        <w:rPr>
          <w:sz w:val="28"/>
          <w:szCs w:val="28"/>
        </w:rPr>
        <w:t xml:space="preserve"> </w:t>
      </w:r>
      <w:proofErr w:type="spellStart"/>
      <w:r w:rsidRPr="004252CF">
        <w:rPr>
          <w:sz w:val="28"/>
          <w:szCs w:val="28"/>
        </w:rPr>
        <w:t>Buick</w:t>
      </w:r>
      <w:proofErr w:type="spellEnd"/>
      <w:r w:rsidRPr="004252CF">
        <w:rPr>
          <w:sz w:val="28"/>
          <w:szCs w:val="28"/>
        </w:rPr>
        <w:t xml:space="preserve"> в Миссури, с объемом производства примерно 145,000 тонн в год.</w:t>
      </w:r>
      <w:proofErr w:type="gramEnd"/>
      <w:r w:rsidRPr="004252CF">
        <w:rPr>
          <w:sz w:val="28"/>
          <w:szCs w:val="28"/>
        </w:rPr>
        <w:t xml:space="preserve"> В других странах имеется много мелких</w:t>
      </w:r>
      <w:r>
        <w:rPr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производителей. </w:t>
      </w:r>
    </w:p>
    <w:p w:rsidR="00A7331F" w:rsidRPr="004252CF" w:rsidRDefault="00A7331F" w:rsidP="00A7331F">
      <w:pPr>
        <w:pStyle w:val="a4"/>
        <w:spacing w:before="70"/>
        <w:ind w:left="101" w:right="804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Например, в Индии зарегистрировано свыше 240 заводов по переработке вторичного свинца, и примерно 100 заводов зарегистрировано в Китае. Кроме того, в большинстве развивающихся стран существует, в основном, неконтролируемая неофициальная отрасль по переработке вторичного свинца, которая конкурирует с контролируемой промышленностью. Дополнительным важным фактором является </w:t>
      </w:r>
      <w:proofErr w:type="spellStart"/>
      <w:r w:rsidRPr="004252CF">
        <w:rPr>
          <w:sz w:val="28"/>
          <w:szCs w:val="28"/>
        </w:rPr>
        <w:t>Базельская</w:t>
      </w:r>
      <w:proofErr w:type="spellEnd"/>
      <w:r w:rsidRPr="004252CF">
        <w:rPr>
          <w:sz w:val="28"/>
          <w:szCs w:val="28"/>
        </w:rPr>
        <w:t xml:space="preserve"> Конвенция, запрещающая транспортировку за границу опасных отходов, включая аккумуляторный лом. Например, Китай официально не импортирует аккумуляторный лом из других стран.</w:t>
      </w:r>
    </w:p>
    <w:p w:rsidR="00A7331F" w:rsidRPr="004252CF" w:rsidRDefault="00A7331F" w:rsidP="00A7331F">
      <w:pPr>
        <w:pStyle w:val="a4"/>
        <w:spacing w:before="1"/>
        <w:ind w:left="101" w:right="746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Однако когда мы смотрим в будущее, мы можем ожидать ужесточение экологических стандартов и вытекающее из этого закрытие мелких производств, сопровождающееся увеличением требований к переработке вторичного свинца. Например, в Китае ожидается увеличение производства вторичного свинца вдвое, которое превысит 2, 000,000 тонн свинца в год к 2015 году [6]. В соответствии с этим сценарием и при повышении внимания к сокращению опасных выбросов доминирующими станут крупные перерабатывающие заводы, на которых используется современная технология, как например </w:t>
      </w:r>
      <w:r w:rsidRPr="004252CF">
        <w:rPr>
          <w:spacing w:val="-4"/>
          <w:sz w:val="28"/>
          <w:szCs w:val="28"/>
        </w:rPr>
        <w:t>ISASMELT™.</w:t>
      </w:r>
    </w:p>
    <w:p w:rsidR="00A7331F" w:rsidRPr="004252CF" w:rsidRDefault="00A7331F" w:rsidP="00A7331F">
      <w:pPr>
        <w:pStyle w:val="a4"/>
        <w:ind w:left="101" w:right="802" w:firstLine="709"/>
        <w:jc w:val="both"/>
        <w:rPr>
          <w:sz w:val="28"/>
          <w:szCs w:val="28"/>
        </w:rPr>
      </w:pPr>
      <w:r w:rsidRPr="004252CF">
        <w:rPr>
          <w:spacing w:val="-3"/>
          <w:sz w:val="28"/>
          <w:szCs w:val="28"/>
        </w:rPr>
        <w:t xml:space="preserve">На </w:t>
      </w:r>
      <w:r w:rsidRPr="004252CF">
        <w:rPr>
          <w:spacing w:val="-4"/>
          <w:sz w:val="28"/>
          <w:szCs w:val="28"/>
        </w:rPr>
        <w:t xml:space="preserve">рисунке </w:t>
      </w:r>
      <w:r w:rsidRPr="004252CF">
        <w:rPr>
          <w:sz w:val="28"/>
          <w:szCs w:val="28"/>
        </w:rPr>
        <w:t xml:space="preserve">6 </w:t>
      </w:r>
      <w:r w:rsidRPr="004252CF">
        <w:rPr>
          <w:spacing w:val="-3"/>
          <w:sz w:val="28"/>
          <w:szCs w:val="28"/>
        </w:rPr>
        <w:t xml:space="preserve">показан </w:t>
      </w:r>
      <w:r w:rsidRPr="004252CF">
        <w:rPr>
          <w:spacing w:val="-4"/>
          <w:sz w:val="28"/>
          <w:szCs w:val="28"/>
        </w:rPr>
        <w:t xml:space="preserve">пример технологической </w:t>
      </w:r>
      <w:r w:rsidRPr="004252CF">
        <w:rPr>
          <w:spacing w:val="-3"/>
          <w:sz w:val="28"/>
          <w:szCs w:val="28"/>
        </w:rPr>
        <w:t xml:space="preserve">схемы для печи </w:t>
      </w:r>
      <w:r w:rsidRPr="004252CF">
        <w:rPr>
          <w:spacing w:val="-4"/>
          <w:sz w:val="28"/>
          <w:szCs w:val="28"/>
        </w:rPr>
        <w:t xml:space="preserve">ISASMELT™,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>которой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можно </w:t>
      </w:r>
      <w:r w:rsidRPr="004252CF">
        <w:rPr>
          <w:spacing w:val="-4"/>
          <w:sz w:val="28"/>
          <w:szCs w:val="28"/>
        </w:rPr>
        <w:t>производить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свыше 300,000 тонн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год мягкого свинца </w:t>
      </w:r>
      <w:r w:rsidRPr="004252CF">
        <w:rPr>
          <w:sz w:val="28"/>
          <w:szCs w:val="28"/>
        </w:rPr>
        <w:t xml:space="preserve">из </w:t>
      </w:r>
      <w:r w:rsidRPr="004252CF">
        <w:rPr>
          <w:spacing w:val="-3"/>
          <w:sz w:val="28"/>
          <w:szCs w:val="28"/>
        </w:rPr>
        <w:t xml:space="preserve">сырья, </w:t>
      </w:r>
      <w:r w:rsidRPr="004252CF">
        <w:rPr>
          <w:spacing w:val="-4"/>
          <w:sz w:val="28"/>
          <w:szCs w:val="28"/>
        </w:rPr>
        <w:t xml:space="preserve">аналогичного </w:t>
      </w:r>
      <w:r w:rsidRPr="004252CF">
        <w:rPr>
          <w:sz w:val="28"/>
          <w:szCs w:val="28"/>
        </w:rPr>
        <w:t xml:space="preserve">по </w:t>
      </w:r>
      <w:r w:rsidRPr="004252CF">
        <w:rPr>
          <w:spacing w:val="-3"/>
          <w:sz w:val="28"/>
          <w:szCs w:val="28"/>
        </w:rPr>
        <w:t xml:space="preserve">составу </w:t>
      </w:r>
      <w:r w:rsidRPr="004252CF">
        <w:rPr>
          <w:spacing w:val="-4"/>
          <w:sz w:val="28"/>
          <w:szCs w:val="28"/>
        </w:rPr>
        <w:t xml:space="preserve">сырью, показанному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>таблице 2.</w:t>
      </w:r>
    </w:p>
    <w:p w:rsidR="00A7331F" w:rsidRPr="004252CF" w:rsidRDefault="00A7331F" w:rsidP="00A7331F">
      <w:pPr>
        <w:pStyle w:val="a4"/>
        <w:ind w:left="810"/>
        <w:jc w:val="both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Основные характеристик</w:t>
      </w:r>
      <w:r>
        <w:rPr>
          <w:sz w:val="28"/>
          <w:szCs w:val="28"/>
        </w:rPr>
        <w:t>а данного производства</w:t>
      </w:r>
      <w:r w:rsidRPr="004252CF">
        <w:rPr>
          <w:sz w:val="28"/>
          <w:szCs w:val="28"/>
        </w:rPr>
        <w:t>:</w:t>
      </w:r>
      <w:proofErr w:type="gramEnd"/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40" w:lineRule="auto"/>
        <w:ind w:left="1517" w:hanging="708"/>
        <w:rPr>
          <w:sz w:val="24"/>
        </w:rPr>
      </w:pPr>
      <w:r>
        <w:rPr>
          <w:sz w:val="24"/>
        </w:rPr>
        <w:t>Обогащение технологического дутьевого воздуха кислородом до</w:t>
      </w:r>
      <w:r>
        <w:rPr>
          <w:spacing w:val="-8"/>
          <w:sz w:val="24"/>
        </w:rPr>
        <w:t xml:space="preserve"> </w:t>
      </w:r>
      <w:r>
        <w:rPr>
          <w:sz w:val="24"/>
        </w:rPr>
        <w:t>40%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40" w:lineRule="auto"/>
        <w:ind w:right="804" w:firstLine="0"/>
        <w:rPr>
          <w:sz w:val="24"/>
        </w:rPr>
      </w:pPr>
      <w:r>
        <w:rPr>
          <w:sz w:val="24"/>
        </w:rPr>
        <w:t xml:space="preserve">Непрерывное производство мягкого свинца, содержащего 0,2% </w:t>
      </w:r>
      <w:proofErr w:type="spellStart"/>
      <w:r>
        <w:rPr>
          <w:sz w:val="24"/>
        </w:rPr>
        <w:t>Sb</w:t>
      </w:r>
      <w:proofErr w:type="spellEnd"/>
      <w:r>
        <w:rPr>
          <w:sz w:val="24"/>
        </w:rPr>
        <w:t xml:space="preserve"> или меньше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  <w:tab w:val="left" w:pos="4038"/>
          <w:tab w:val="left" w:pos="5155"/>
          <w:tab w:val="left" w:pos="6367"/>
          <w:tab w:val="left" w:pos="6781"/>
          <w:tab w:val="left" w:pos="8175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t>Низкотемпературный</w:t>
      </w:r>
      <w:r>
        <w:rPr>
          <w:sz w:val="24"/>
        </w:rPr>
        <w:tab/>
        <w:t>процесс</w:t>
      </w:r>
      <w:r>
        <w:rPr>
          <w:sz w:val="24"/>
        </w:rPr>
        <w:tab/>
        <w:t>(&lt;850°С)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</w:r>
      <w:r>
        <w:rPr>
          <w:spacing w:val="-1"/>
          <w:sz w:val="24"/>
        </w:rPr>
        <w:t xml:space="preserve">переработки </w:t>
      </w:r>
      <w:r>
        <w:rPr>
          <w:sz w:val="24"/>
        </w:rPr>
        <w:t>низкоплавкого шлака</w:t>
      </w:r>
      <w:r>
        <w:rPr>
          <w:spacing w:val="-1"/>
          <w:sz w:val="24"/>
        </w:rPr>
        <w:t xml:space="preserve"> </w:t>
      </w:r>
      <w:r>
        <w:rPr>
          <w:sz w:val="24"/>
        </w:rPr>
        <w:t>PbO-Sb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3</w:t>
      </w:r>
      <w:r>
        <w:rPr>
          <w:sz w:val="24"/>
        </w:rPr>
        <w:t>.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rPr>
          <w:sz w:val="24"/>
        </w:rPr>
      </w:pPr>
      <w:r>
        <w:rPr>
          <w:sz w:val="24"/>
        </w:rPr>
        <w:t>Относительно небольшая печь (внутренний диаметр 3,0-3,5</w:t>
      </w:r>
      <w:r>
        <w:rPr>
          <w:spacing w:val="-7"/>
          <w:sz w:val="24"/>
        </w:rPr>
        <w:t xml:space="preserve"> </w:t>
      </w:r>
      <w:r>
        <w:rPr>
          <w:sz w:val="24"/>
        </w:rPr>
        <w:t>м)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rPr>
          <w:sz w:val="24"/>
        </w:rPr>
      </w:pPr>
      <w:r>
        <w:rPr>
          <w:sz w:val="24"/>
        </w:rPr>
        <w:t>Производство</w:t>
      </w:r>
      <w:r>
        <w:rPr>
          <w:spacing w:val="21"/>
          <w:sz w:val="24"/>
        </w:rPr>
        <w:t xml:space="preserve"> </w:t>
      </w:r>
      <w:r>
        <w:rPr>
          <w:sz w:val="24"/>
        </w:rPr>
        <w:t>отходящих</w:t>
      </w:r>
      <w:r>
        <w:rPr>
          <w:spacing w:val="21"/>
          <w:sz w:val="24"/>
        </w:rPr>
        <w:t xml:space="preserve"> </w:t>
      </w:r>
      <w:r>
        <w:rPr>
          <w:sz w:val="24"/>
        </w:rPr>
        <w:t>газов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2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SO2,</w:t>
      </w:r>
    </w:p>
    <w:p w:rsidR="00A7331F" w:rsidRPr="004252CF" w:rsidRDefault="00A7331F" w:rsidP="00A7331F">
      <w:pPr>
        <w:pStyle w:val="a4"/>
        <w:ind w:left="810"/>
        <w:rPr>
          <w:sz w:val="28"/>
          <w:szCs w:val="28"/>
        </w:rPr>
      </w:pPr>
      <w:proofErr w:type="gramStart"/>
      <w:r w:rsidRPr="004252CF">
        <w:rPr>
          <w:sz w:val="28"/>
          <w:szCs w:val="28"/>
        </w:rPr>
        <w:t>подходящих</w:t>
      </w:r>
      <w:proofErr w:type="gramEnd"/>
      <w:r w:rsidRPr="004252CF">
        <w:rPr>
          <w:sz w:val="28"/>
          <w:szCs w:val="28"/>
        </w:rPr>
        <w:t xml:space="preserve"> для производства серной кислоты.</w:t>
      </w:r>
    </w:p>
    <w:p w:rsidR="00A7331F" w:rsidRPr="004252CF" w:rsidRDefault="00A7331F" w:rsidP="00A7331F">
      <w:pPr>
        <w:pStyle w:val="a4"/>
        <w:ind w:left="101" w:right="802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lastRenderedPageBreak/>
        <w:t xml:space="preserve">Шлак с высоким содержанием свинца, получаемый в процессе, можно либо складировать и перерабатывать кампаниями в печи </w:t>
      </w:r>
      <w:r w:rsidRPr="004252CF">
        <w:rPr>
          <w:spacing w:val="-3"/>
          <w:sz w:val="28"/>
          <w:szCs w:val="28"/>
        </w:rPr>
        <w:t xml:space="preserve">ISASMELT™, либо передавать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 xml:space="preserve">расплавленном </w:t>
      </w:r>
      <w:r w:rsidRPr="004252CF">
        <w:rPr>
          <w:spacing w:val="-3"/>
          <w:sz w:val="28"/>
          <w:szCs w:val="28"/>
        </w:rPr>
        <w:t xml:space="preserve">состоянии во вторую небольшую (&lt;2 </w:t>
      </w:r>
      <w:r w:rsidRPr="004252CF">
        <w:rPr>
          <w:sz w:val="28"/>
          <w:szCs w:val="28"/>
        </w:rPr>
        <w:t xml:space="preserve">м </w:t>
      </w:r>
      <w:r w:rsidRPr="004252CF">
        <w:rPr>
          <w:spacing w:val="-4"/>
          <w:sz w:val="28"/>
          <w:szCs w:val="28"/>
        </w:rPr>
        <w:t xml:space="preserve">внутренний </w:t>
      </w:r>
      <w:r w:rsidRPr="004252CF">
        <w:rPr>
          <w:spacing w:val="-3"/>
          <w:sz w:val="28"/>
          <w:szCs w:val="28"/>
        </w:rPr>
        <w:t xml:space="preserve">диаметр) печь </w:t>
      </w:r>
      <w:r w:rsidRPr="004252CF">
        <w:rPr>
          <w:spacing w:val="-4"/>
          <w:sz w:val="28"/>
          <w:szCs w:val="28"/>
        </w:rPr>
        <w:t xml:space="preserve">ISASMELT™ </w:t>
      </w:r>
      <w:r w:rsidRPr="004252CF">
        <w:rPr>
          <w:sz w:val="28"/>
          <w:szCs w:val="28"/>
        </w:rPr>
        <w:t xml:space="preserve">для </w:t>
      </w:r>
      <w:r w:rsidRPr="004252CF">
        <w:rPr>
          <w:spacing w:val="-4"/>
          <w:sz w:val="28"/>
          <w:szCs w:val="28"/>
        </w:rPr>
        <w:t xml:space="preserve">извлечения свинца </w:t>
      </w:r>
      <w:r w:rsidRPr="004252CF">
        <w:rPr>
          <w:sz w:val="28"/>
          <w:szCs w:val="28"/>
        </w:rPr>
        <w:t xml:space="preserve">и </w:t>
      </w:r>
      <w:r w:rsidRPr="004252CF">
        <w:rPr>
          <w:spacing w:val="-4"/>
          <w:sz w:val="28"/>
          <w:szCs w:val="28"/>
        </w:rPr>
        <w:t xml:space="preserve">получением отвального </w:t>
      </w:r>
      <w:r w:rsidRPr="004252CF">
        <w:rPr>
          <w:spacing w:val="-3"/>
          <w:sz w:val="28"/>
          <w:szCs w:val="28"/>
        </w:rPr>
        <w:t xml:space="preserve">шлака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 xml:space="preserve">низким содержанием свинца </w:t>
      </w:r>
      <w:r w:rsidRPr="004252CF">
        <w:rPr>
          <w:spacing w:val="-3"/>
          <w:sz w:val="28"/>
          <w:szCs w:val="28"/>
        </w:rPr>
        <w:t xml:space="preserve">плюс </w:t>
      </w:r>
      <w:r w:rsidRPr="004252CF">
        <w:rPr>
          <w:spacing w:val="-4"/>
          <w:sz w:val="28"/>
          <w:szCs w:val="28"/>
        </w:rPr>
        <w:t xml:space="preserve">свинцово/сурьмянистый </w:t>
      </w:r>
      <w:r w:rsidRPr="004252CF">
        <w:rPr>
          <w:spacing w:val="-3"/>
          <w:sz w:val="28"/>
          <w:szCs w:val="28"/>
        </w:rPr>
        <w:t>сплав.</w:t>
      </w:r>
    </w:p>
    <w:p w:rsidR="00A7331F" w:rsidRPr="004252CF" w:rsidRDefault="00A7331F" w:rsidP="00A7331F">
      <w:pPr>
        <w:pStyle w:val="a4"/>
        <w:ind w:left="101" w:right="805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>Следует отметить, что, несмотря на относительно большой объем производства мягкого свинца, эта установка относительно небольшая в сравнении с установками первичной плавки, где потоки фурмы составляют менее одной пятой от максимального объема, используемого в процессе плавки первичной меди, а требование по объему печи составляет примерно половину от объема крупных медных установок.</w:t>
      </w:r>
    </w:p>
    <w:p w:rsidR="00A7331F" w:rsidRDefault="00A7331F" w:rsidP="00A7331F">
      <w:pPr>
        <w:pStyle w:val="a4"/>
        <w:ind w:left="855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4924425" cy="3667125"/>
            <wp:effectExtent l="19050" t="0" r="9525" b="0"/>
            <wp:docPr id="20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31F" w:rsidRDefault="00A7331F" w:rsidP="00A7331F">
      <w:pPr>
        <w:pStyle w:val="a4"/>
        <w:spacing w:before="3"/>
        <w:rPr>
          <w:sz w:val="15"/>
        </w:rPr>
      </w:pPr>
    </w:p>
    <w:p w:rsidR="00A7331F" w:rsidRPr="004252CF" w:rsidRDefault="00A7331F" w:rsidP="00A7331F">
      <w:pPr>
        <w:pStyle w:val="a4"/>
        <w:spacing w:before="90"/>
        <w:ind w:left="1750" w:right="889" w:hanging="768"/>
        <w:rPr>
          <w:sz w:val="28"/>
          <w:szCs w:val="28"/>
        </w:rPr>
      </w:pPr>
      <w:r w:rsidRPr="004252CF">
        <w:rPr>
          <w:sz w:val="28"/>
          <w:szCs w:val="28"/>
        </w:rPr>
        <w:t>Рисунок 6 - Технологическая схема для установки ISASMELT™ для переработки вторичного свинца производительностью 300,000 тонн в год</w:t>
      </w:r>
    </w:p>
    <w:p w:rsidR="00A7331F" w:rsidRDefault="00A7331F" w:rsidP="00A7331F">
      <w:pPr>
        <w:pStyle w:val="a4"/>
        <w:spacing w:before="90"/>
        <w:ind w:left="1750" w:right="889" w:hanging="768"/>
      </w:pPr>
    </w:p>
    <w:p w:rsidR="00A7331F" w:rsidRPr="004252CF" w:rsidRDefault="00A7331F" w:rsidP="00A7331F">
      <w:pPr>
        <w:pStyle w:val="a4"/>
        <w:spacing w:before="11"/>
        <w:rPr>
          <w:sz w:val="28"/>
          <w:szCs w:val="28"/>
        </w:rPr>
      </w:pPr>
    </w:p>
    <w:p w:rsidR="00A7331F" w:rsidRPr="004252CF" w:rsidRDefault="00A7331F" w:rsidP="00A7331F">
      <w:pPr>
        <w:pStyle w:val="a4"/>
        <w:ind w:left="101" w:right="804" w:firstLine="709"/>
        <w:jc w:val="both"/>
        <w:rPr>
          <w:sz w:val="28"/>
          <w:szCs w:val="28"/>
        </w:rPr>
      </w:pPr>
      <w:r w:rsidRPr="004252CF">
        <w:rPr>
          <w:sz w:val="28"/>
          <w:szCs w:val="28"/>
        </w:rPr>
        <w:t xml:space="preserve">В </w:t>
      </w:r>
      <w:r w:rsidRPr="004252CF">
        <w:rPr>
          <w:spacing w:val="-4"/>
          <w:sz w:val="28"/>
          <w:szCs w:val="28"/>
        </w:rPr>
        <w:t xml:space="preserve">заключение, </w:t>
      </w:r>
      <w:r w:rsidRPr="004252CF">
        <w:rPr>
          <w:spacing w:val="-3"/>
          <w:sz w:val="28"/>
          <w:szCs w:val="28"/>
        </w:rPr>
        <w:t xml:space="preserve">применение </w:t>
      </w:r>
      <w:r w:rsidRPr="004252CF">
        <w:rPr>
          <w:spacing w:val="-4"/>
          <w:sz w:val="28"/>
          <w:szCs w:val="28"/>
        </w:rPr>
        <w:t xml:space="preserve">технологии </w:t>
      </w:r>
      <w:r w:rsidRPr="004252CF">
        <w:rPr>
          <w:spacing w:val="-3"/>
          <w:sz w:val="28"/>
          <w:szCs w:val="28"/>
        </w:rPr>
        <w:t xml:space="preserve">ISASMELT™ </w:t>
      </w:r>
      <w:r w:rsidRPr="004252CF">
        <w:rPr>
          <w:sz w:val="28"/>
          <w:szCs w:val="28"/>
        </w:rPr>
        <w:t xml:space="preserve">для </w:t>
      </w:r>
      <w:r w:rsidRPr="004252CF">
        <w:rPr>
          <w:spacing w:val="-4"/>
          <w:sz w:val="28"/>
          <w:szCs w:val="28"/>
        </w:rPr>
        <w:t>производства вторичного свинца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оказалось</w:t>
      </w:r>
      <w:r w:rsidRPr="004252CF">
        <w:rPr>
          <w:spacing w:val="-3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положительным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z w:val="28"/>
          <w:szCs w:val="28"/>
        </w:rPr>
        <w:t xml:space="preserve">со </w:t>
      </w:r>
      <w:r w:rsidRPr="004252CF">
        <w:rPr>
          <w:spacing w:val="-4"/>
          <w:sz w:val="28"/>
          <w:szCs w:val="28"/>
        </w:rPr>
        <w:t>следующими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4"/>
          <w:sz w:val="28"/>
          <w:szCs w:val="28"/>
        </w:rPr>
        <w:t>преимуществами,</w:t>
      </w:r>
      <w:r w:rsidRPr="004252CF">
        <w:rPr>
          <w:spacing w:val="52"/>
          <w:sz w:val="28"/>
          <w:szCs w:val="28"/>
        </w:rPr>
        <w:t xml:space="preserve"> </w:t>
      </w:r>
      <w:r w:rsidRPr="004252CF">
        <w:rPr>
          <w:spacing w:val="-3"/>
          <w:sz w:val="28"/>
          <w:szCs w:val="28"/>
        </w:rPr>
        <w:t xml:space="preserve">которые </w:t>
      </w:r>
      <w:r w:rsidRPr="004252CF">
        <w:rPr>
          <w:spacing w:val="-4"/>
          <w:sz w:val="28"/>
          <w:szCs w:val="28"/>
        </w:rPr>
        <w:t xml:space="preserve">продемонстрировала технология </w:t>
      </w:r>
      <w:r w:rsidRPr="004252CF">
        <w:rPr>
          <w:sz w:val="28"/>
          <w:szCs w:val="28"/>
        </w:rPr>
        <w:t xml:space="preserve">в </w:t>
      </w:r>
      <w:r w:rsidRPr="004252CF">
        <w:rPr>
          <w:spacing w:val="-3"/>
          <w:sz w:val="28"/>
          <w:szCs w:val="28"/>
        </w:rPr>
        <w:t xml:space="preserve">сравнении </w:t>
      </w:r>
      <w:r w:rsidRPr="004252CF">
        <w:rPr>
          <w:sz w:val="28"/>
          <w:szCs w:val="28"/>
        </w:rPr>
        <w:t xml:space="preserve">с </w:t>
      </w:r>
      <w:r w:rsidRPr="004252CF">
        <w:rPr>
          <w:spacing w:val="-4"/>
          <w:sz w:val="28"/>
          <w:szCs w:val="28"/>
        </w:rPr>
        <w:t xml:space="preserve">работой традиционной вращающейся </w:t>
      </w:r>
      <w:r w:rsidRPr="004252CF">
        <w:rPr>
          <w:spacing w:val="-3"/>
          <w:sz w:val="28"/>
          <w:szCs w:val="28"/>
        </w:rPr>
        <w:t>печью: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40" w:lineRule="auto"/>
        <w:ind w:right="805" w:firstLine="0"/>
        <w:rPr>
          <w:sz w:val="24"/>
        </w:rPr>
      </w:pPr>
      <w:r>
        <w:rPr>
          <w:sz w:val="24"/>
        </w:rPr>
        <w:t>Прямое производство мягкого свинца и свинцово-сурьмянистого сплава, что дает гибкость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смешивания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t>Возможность получения нерастворимых силикатных отвальных шлаков с низким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свинца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  <w:tab w:val="left" w:pos="2722"/>
          <w:tab w:val="left" w:pos="4475"/>
          <w:tab w:val="left" w:pos="5547"/>
          <w:tab w:val="left" w:pos="6721"/>
          <w:tab w:val="left" w:pos="7998"/>
        </w:tabs>
        <w:autoSpaceDE w:val="0"/>
        <w:autoSpaceDN w:val="0"/>
        <w:spacing w:after="0" w:line="240" w:lineRule="auto"/>
        <w:ind w:right="807" w:firstLine="0"/>
        <w:rPr>
          <w:sz w:val="24"/>
        </w:rPr>
      </w:pPr>
      <w:r>
        <w:rPr>
          <w:sz w:val="24"/>
        </w:rPr>
        <w:lastRenderedPageBreak/>
        <w:t>Хорошие</w:t>
      </w:r>
      <w:r>
        <w:rPr>
          <w:sz w:val="24"/>
        </w:rPr>
        <w:tab/>
        <w:t>гигиенические</w:t>
      </w:r>
      <w:r>
        <w:rPr>
          <w:sz w:val="24"/>
        </w:rPr>
        <w:tab/>
        <w:t>условия</w:t>
      </w:r>
      <w:r>
        <w:rPr>
          <w:sz w:val="24"/>
        </w:rPr>
        <w:tab/>
        <w:t>процесса</w:t>
      </w:r>
      <w:r>
        <w:rPr>
          <w:sz w:val="24"/>
        </w:rPr>
        <w:tab/>
        <w:t>благодаря</w:t>
      </w:r>
      <w:r>
        <w:rPr>
          <w:sz w:val="24"/>
        </w:rPr>
        <w:tab/>
        <w:t>герметичному реактору, работающему под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разрежением</w:t>
      </w:r>
    </w:p>
    <w:p w:rsidR="00A7331F" w:rsidRDefault="00A7331F" w:rsidP="00A7331F">
      <w:pPr>
        <w:pStyle w:val="a3"/>
        <w:widowControl w:val="0"/>
        <w:numPr>
          <w:ilvl w:val="1"/>
          <w:numId w:val="5"/>
        </w:numPr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 w:firstLine="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одной</w:t>
      </w:r>
      <w:r>
        <w:rPr>
          <w:sz w:val="24"/>
        </w:rPr>
        <w:tab/>
        <w:t>печи,</w:t>
      </w:r>
      <w:r>
        <w:rPr>
          <w:sz w:val="24"/>
        </w:rPr>
        <w:tab/>
        <w:t>допускающая</w:t>
      </w:r>
      <w:r>
        <w:rPr>
          <w:sz w:val="24"/>
        </w:rPr>
        <w:tab/>
        <w:t>любые</w:t>
      </w:r>
      <w:r>
        <w:rPr>
          <w:sz w:val="24"/>
        </w:rPr>
        <w:tab/>
        <w:t>возможные</w:t>
      </w:r>
      <w:r>
        <w:rPr>
          <w:sz w:val="24"/>
        </w:rPr>
        <w:tab/>
        <w:t>увеличения производительности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</w:t>
      </w:r>
    </w:p>
    <w:p w:rsidR="00A7331F" w:rsidRPr="00D53464" w:rsidRDefault="00A7331F" w:rsidP="00A7331F">
      <w:pPr>
        <w:pStyle w:val="1"/>
        <w:ind w:left="822" w:right="820"/>
        <w:jc w:val="center"/>
        <w:rPr>
          <w:sz w:val="20"/>
          <w:szCs w:val="20"/>
        </w:rPr>
      </w:pPr>
      <w:r>
        <w:rPr>
          <w:sz w:val="24"/>
        </w:rPr>
        <w:t>По материалу реферата «</w:t>
      </w:r>
      <w:r w:rsidRPr="00D53464">
        <w:rPr>
          <w:sz w:val="20"/>
          <w:szCs w:val="20"/>
        </w:rPr>
        <w:t>РАЗРАБОТКА ПРОЦЕССА ВТОРИЧНОЙ ПЕРЕРАБОТКИ СВИНЦА</w:t>
      </w:r>
      <w:r>
        <w:rPr>
          <w:sz w:val="20"/>
          <w:szCs w:val="20"/>
        </w:rPr>
        <w:t>»</w:t>
      </w:r>
    </w:p>
    <w:p w:rsidR="00A7331F" w:rsidRPr="00D53464" w:rsidRDefault="00A7331F" w:rsidP="00A7331F">
      <w:pPr>
        <w:widowControl w:val="0"/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/>
        <w:rPr>
          <w:sz w:val="24"/>
        </w:rPr>
      </w:pPr>
      <w:r>
        <w:rPr>
          <w:rFonts w:eastAsia="Calibri"/>
          <w:bCs/>
          <w:sz w:val="28"/>
          <w:szCs w:val="28"/>
          <w:lang w:val="kk-KZ"/>
        </w:rPr>
        <w:t>магистрант</w:t>
      </w:r>
      <w:r w:rsidRPr="00D53464">
        <w:rPr>
          <w:rFonts w:eastAsia="Calibri"/>
          <w:bCs/>
          <w:sz w:val="28"/>
          <w:szCs w:val="28"/>
          <w:lang w:val="kk-KZ"/>
        </w:rPr>
        <w:t xml:space="preserve">   20 ММТ-2п</w:t>
      </w:r>
      <w:r>
        <w:rPr>
          <w:rFonts w:eastAsia="Calibri"/>
          <w:bCs/>
          <w:sz w:val="28"/>
          <w:szCs w:val="28"/>
          <w:lang w:val="kk-KZ"/>
        </w:rPr>
        <w:t xml:space="preserve"> </w:t>
      </w:r>
      <w:r w:rsidRPr="00D53464">
        <w:rPr>
          <w:rFonts w:eastAsia="Calibri"/>
          <w:bCs/>
          <w:sz w:val="28"/>
          <w:szCs w:val="28"/>
          <w:lang w:val="kk-KZ"/>
        </w:rPr>
        <w:t xml:space="preserve"> Сикумбаев Е.К.</w:t>
      </w:r>
    </w:p>
    <w:p w:rsidR="00A7331F" w:rsidRDefault="00A7331F" w:rsidP="00A7331F">
      <w:pPr>
        <w:pStyle w:val="a4"/>
        <w:rPr>
          <w:sz w:val="26"/>
        </w:rPr>
      </w:pPr>
    </w:p>
    <w:p w:rsidR="00A7331F" w:rsidRPr="004252CF" w:rsidRDefault="00A7331F" w:rsidP="00A7331F">
      <w:pPr>
        <w:spacing w:before="232"/>
        <w:ind w:left="3207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И</w:t>
      </w:r>
      <w:r w:rsidRPr="004252CF">
        <w:rPr>
          <w:rFonts w:ascii="Times New Roman" w:hAnsi="Times New Roman" w:cs="Times New Roman"/>
          <w:b/>
          <w:sz w:val="24"/>
          <w:szCs w:val="24"/>
          <w:lang w:val="kk-KZ"/>
        </w:rPr>
        <w:t>СТОЧНИКИ ИНФОРМАЦИИ</w:t>
      </w:r>
    </w:p>
    <w:p w:rsidR="00A7331F" w:rsidRPr="004252CF" w:rsidRDefault="00A7331F" w:rsidP="00A7331F">
      <w:pPr>
        <w:pStyle w:val="a4"/>
        <w:rPr>
          <w:sz w:val="24"/>
          <w:lang w:val="en-US"/>
        </w:rPr>
      </w:pPr>
      <w:r w:rsidRPr="00D91F26">
        <w:rPr>
          <w:b/>
          <w:sz w:val="24"/>
          <w:lang w:val="en-US"/>
        </w:rPr>
        <w:t xml:space="preserve">        </w:t>
      </w:r>
      <w:r w:rsidRPr="004252CF">
        <w:rPr>
          <w:sz w:val="24"/>
          <w:lang w:val="en-US"/>
        </w:rPr>
        <w:t xml:space="preserve">G. </w:t>
      </w:r>
      <w:proofErr w:type="spellStart"/>
      <w:r w:rsidRPr="004252CF">
        <w:rPr>
          <w:spacing w:val="-3"/>
          <w:sz w:val="24"/>
          <w:lang w:val="en-US"/>
        </w:rPr>
        <w:t>Alvear</w:t>
      </w:r>
      <w:proofErr w:type="spellEnd"/>
      <w:r w:rsidRPr="004252CF">
        <w:rPr>
          <w:spacing w:val="-3"/>
          <w:sz w:val="24"/>
          <w:lang w:val="en-US"/>
        </w:rPr>
        <w:t xml:space="preserve">, </w:t>
      </w:r>
      <w:r w:rsidRPr="004252CF">
        <w:rPr>
          <w:sz w:val="24"/>
          <w:lang w:val="en-US"/>
        </w:rPr>
        <w:t xml:space="preserve">P. </w:t>
      </w:r>
      <w:r w:rsidRPr="004252CF">
        <w:rPr>
          <w:spacing w:val="-3"/>
          <w:sz w:val="24"/>
          <w:lang w:val="en-US"/>
        </w:rPr>
        <w:t xml:space="preserve">Arthur </w:t>
      </w:r>
      <w:r w:rsidRPr="004252CF">
        <w:rPr>
          <w:sz w:val="24"/>
          <w:lang w:val="en-US"/>
        </w:rPr>
        <w:t xml:space="preserve">and P. </w:t>
      </w:r>
      <w:proofErr w:type="spellStart"/>
      <w:r w:rsidRPr="004252CF">
        <w:rPr>
          <w:spacing w:val="-3"/>
          <w:sz w:val="24"/>
          <w:lang w:val="en-US"/>
        </w:rPr>
        <w:t>Partington</w:t>
      </w:r>
      <w:proofErr w:type="spellEnd"/>
      <w:r w:rsidRPr="004252CF">
        <w:rPr>
          <w:spacing w:val="-3"/>
          <w:sz w:val="24"/>
          <w:lang w:val="en-US"/>
        </w:rPr>
        <w:t xml:space="preserve">, “Feasibility </w:t>
      </w:r>
      <w:r w:rsidRPr="004252CF">
        <w:rPr>
          <w:sz w:val="24"/>
          <w:lang w:val="en-US"/>
        </w:rPr>
        <w:t xml:space="preserve">to </w:t>
      </w:r>
      <w:r w:rsidRPr="004252CF">
        <w:rPr>
          <w:spacing w:val="-3"/>
          <w:sz w:val="24"/>
          <w:lang w:val="en-US"/>
        </w:rPr>
        <w:t xml:space="preserve">Profitability with </w:t>
      </w:r>
      <w:r w:rsidRPr="004252CF">
        <w:rPr>
          <w:sz w:val="24"/>
          <w:lang w:val="en-US"/>
        </w:rPr>
        <w:t>Copper ISASMELT</w:t>
      </w:r>
      <w:proofErr w:type="gramStart"/>
      <w:r w:rsidRPr="004252CF">
        <w:rPr>
          <w:sz w:val="24"/>
          <w:lang w:val="en-US"/>
        </w:rPr>
        <w:t xml:space="preserve">™ </w:t>
      </w:r>
      <w:r w:rsidRPr="004252CF">
        <w:rPr>
          <w:spacing w:val="-3"/>
          <w:sz w:val="24"/>
          <w:lang w:val="en-US"/>
        </w:rPr>
        <w:t>”</w:t>
      </w:r>
      <w:proofErr w:type="gramEnd"/>
      <w:r w:rsidRPr="004252CF">
        <w:rPr>
          <w:spacing w:val="-3"/>
          <w:sz w:val="24"/>
          <w:lang w:val="en-US"/>
        </w:rPr>
        <w:t xml:space="preserve">, </w:t>
      </w:r>
      <w:r w:rsidRPr="004252CF">
        <w:rPr>
          <w:sz w:val="24"/>
          <w:lang w:val="en-US"/>
        </w:rPr>
        <w:t>Proceedings of Copper 2010, Hamburg, Germany, June 2010,</w:t>
      </w:r>
      <w:r w:rsidRPr="004252CF">
        <w:rPr>
          <w:spacing w:val="-2"/>
          <w:sz w:val="24"/>
          <w:lang w:val="en-US"/>
        </w:rPr>
        <w:t xml:space="preserve"> </w:t>
      </w:r>
      <w:r w:rsidRPr="004252CF">
        <w:rPr>
          <w:sz w:val="24"/>
          <w:lang w:val="en-US"/>
        </w:rPr>
        <w:t>GDMB.</w:t>
      </w:r>
    </w:p>
    <w:p w:rsidR="00A7331F" w:rsidRDefault="00A7331F" w:rsidP="00A7331F">
      <w:pPr>
        <w:pStyle w:val="a4"/>
        <w:spacing w:before="1"/>
        <w:rPr>
          <w:sz w:val="23"/>
          <w:lang w:val="en-US"/>
        </w:rPr>
      </w:pPr>
    </w:p>
    <w:p w:rsidR="00A7331F" w:rsidRDefault="00A7331F" w:rsidP="00A7331F">
      <w:pPr>
        <w:pStyle w:val="a3"/>
        <w:widowControl w:val="0"/>
        <w:numPr>
          <w:ilvl w:val="0"/>
          <w:numId w:val="6"/>
        </w:numPr>
        <w:tabs>
          <w:tab w:val="left" w:pos="721"/>
        </w:tabs>
        <w:autoSpaceDE w:val="0"/>
        <w:autoSpaceDN w:val="0"/>
        <w:spacing w:before="1" w:after="0" w:line="218" w:lineRule="auto"/>
        <w:ind w:right="878"/>
        <w:rPr>
          <w:lang w:val="en-US"/>
        </w:rPr>
      </w:pPr>
      <w:r>
        <w:rPr>
          <w:lang w:val="en-US"/>
        </w:rPr>
        <w:t>B.</w:t>
      </w:r>
      <w:r>
        <w:rPr>
          <w:spacing w:val="-7"/>
          <w:lang w:val="en-US"/>
        </w:rPr>
        <w:t xml:space="preserve"> </w:t>
      </w:r>
      <w:proofErr w:type="spellStart"/>
      <w:r>
        <w:rPr>
          <w:spacing w:val="-3"/>
          <w:lang w:val="en-US"/>
        </w:rPr>
        <w:t>Errington</w:t>
      </w:r>
      <w:proofErr w:type="spellEnd"/>
      <w:r>
        <w:rPr>
          <w:spacing w:val="-3"/>
          <w:lang w:val="en-US"/>
        </w:rPr>
        <w:t>,</w:t>
      </w:r>
      <w:r>
        <w:rPr>
          <w:spacing w:val="-6"/>
          <w:lang w:val="en-US"/>
        </w:rPr>
        <w:t xml:space="preserve"> </w:t>
      </w:r>
      <w:r>
        <w:rPr>
          <w:lang w:val="en-US"/>
        </w:rPr>
        <w:t>P.</w:t>
      </w:r>
      <w:r>
        <w:rPr>
          <w:spacing w:val="-7"/>
          <w:lang w:val="en-US"/>
        </w:rPr>
        <w:t xml:space="preserve"> </w:t>
      </w:r>
      <w:r>
        <w:rPr>
          <w:spacing w:val="-4"/>
          <w:lang w:val="en-US"/>
        </w:rPr>
        <w:t>Arthur,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J.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Wang</w:t>
      </w:r>
      <w:r>
        <w:rPr>
          <w:spacing w:val="-6"/>
          <w:lang w:val="en-US"/>
        </w:rPr>
        <w:t xml:space="preserve"> </w:t>
      </w:r>
      <w:r>
        <w:rPr>
          <w:lang w:val="en-US"/>
        </w:rPr>
        <w:t>and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Y.</w:t>
      </w:r>
      <w:r>
        <w:rPr>
          <w:spacing w:val="-6"/>
          <w:lang w:val="en-US"/>
        </w:rPr>
        <w:t xml:space="preserve"> </w:t>
      </w:r>
      <w:r>
        <w:rPr>
          <w:spacing w:val="-3"/>
          <w:lang w:val="en-US"/>
        </w:rPr>
        <w:t>Dong,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“The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ISA-YMG</w:t>
      </w:r>
      <w:r>
        <w:rPr>
          <w:spacing w:val="-8"/>
          <w:lang w:val="en-US"/>
        </w:rPr>
        <w:t xml:space="preserve"> </w:t>
      </w:r>
      <w:r>
        <w:rPr>
          <w:spacing w:val="-3"/>
          <w:lang w:val="en-US"/>
        </w:rPr>
        <w:t>Lead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>Smelting</w:t>
      </w:r>
      <w:r>
        <w:rPr>
          <w:spacing w:val="-7"/>
          <w:lang w:val="en-US"/>
        </w:rPr>
        <w:t xml:space="preserve"> </w:t>
      </w:r>
      <w:r>
        <w:rPr>
          <w:spacing w:val="-4"/>
          <w:lang w:val="en-US"/>
        </w:rPr>
        <w:t>Process”,</w:t>
      </w:r>
      <w:r>
        <w:rPr>
          <w:spacing w:val="-7"/>
          <w:lang w:val="en-US"/>
        </w:rPr>
        <w:t xml:space="preserve"> </w:t>
      </w:r>
      <w:r>
        <w:rPr>
          <w:spacing w:val="-3"/>
          <w:lang w:val="en-US"/>
        </w:rPr>
        <w:t xml:space="preserve">Proceedings </w:t>
      </w:r>
      <w:r>
        <w:rPr>
          <w:lang w:val="en-US"/>
        </w:rPr>
        <w:t xml:space="preserve">of the </w:t>
      </w:r>
      <w:r>
        <w:rPr>
          <w:spacing w:val="-3"/>
          <w:lang w:val="en-US"/>
        </w:rPr>
        <w:t xml:space="preserve">International Symposium </w:t>
      </w:r>
      <w:r>
        <w:rPr>
          <w:lang w:val="en-US"/>
        </w:rPr>
        <w:t xml:space="preserve">on </w:t>
      </w:r>
      <w:r>
        <w:rPr>
          <w:spacing w:val="-3"/>
          <w:lang w:val="en-US"/>
        </w:rPr>
        <w:t xml:space="preserve">Lead </w:t>
      </w:r>
      <w:r>
        <w:rPr>
          <w:lang w:val="en-US"/>
        </w:rPr>
        <w:t xml:space="preserve">and </w:t>
      </w:r>
      <w:r>
        <w:rPr>
          <w:spacing w:val="-3"/>
          <w:lang w:val="en-US"/>
        </w:rPr>
        <w:t xml:space="preserve">Zinc Processing, Kyoto, Japan October 2005, T. </w:t>
      </w:r>
      <w:r>
        <w:rPr>
          <w:lang w:val="en-US"/>
        </w:rPr>
        <w:t>Fujisawa et al., Eds., MMIJ, pp.</w:t>
      </w:r>
      <w:r>
        <w:rPr>
          <w:spacing w:val="-2"/>
          <w:lang w:val="en-US"/>
        </w:rPr>
        <w:t xml:space="preserve"> </w:t>
      </w:r>
      <w:r>
        <w:rPr>
          <w:lang w:val="en-US"/>
        </w:rPr>
        <w:t>581-599.</w:t>
      </w:r>
    </w:p>
    <w:p w:rsidR="00A7331F" w:rsidRDefault="00A7331F" w:rsidP="00A7331F">
      <w:pPr>
        <w:pStyle w:val="a3"/>
        <w:widowControl w:val="0"/>
        <w:numPr>
          <w:ilvl w:val="0"/>
          <w:numId w:val="6"/>
        </w:numPr>
        <w:tabs>
          <w:tab w:val="left" w:pos="721"/>
        </w:tabs>
        <w:autoSpaceDE w:val="0"/>
        <w:autoSpaceDN w:val="0"/>
        <w:spacing w:before="197" w:after="0" w:line="228" w:lineRule="auto"/>
        <w:ind w:right="806"/>
        <w:jc w:val="both"/>
        <w:rPr>
          <w:lang w:val="en-US"/>
        </w:rPr>
      </w:pPr>
      <w:r>
        <w:rPr>
          <w:lang w:val="en-US"/>
        </w:rPr>
        <w:t xml:space="preserve">F. </w:t>
      </w:r>
      <w:proofErr w:type="spellStart"/>
      <w:r>
        <w:rPr>
          <w:spacing w:val="-3"/>
          <w:lang w:val="en-US"/>
        </w:rPr>
        <w:t>Vanbellen</w:t>
      </w:r>
      <w:proofErr w:type="spellEnd"/>
      <w:r>
        <w:rPr>
          <w:spacing w:val="-3"/>
          <w:lang w:val="en-US"/>
        </w:rPr>
        <w:t xml:space="preserve"> </w:t>
      </w:r>
      <w:r>
        <w:rPr>
          <w:lang w:val="en-US"/>
        </w:rPr>
        <w:t xml:space="preserve">and M. </w:t>
      </w:r>
      <w:proofErr w:type="spellStart"/>
      <w:r>
        <w:rPr>
          <w:lang w:val="en-US"/>
        </w:rPr>
        <w:t>Chintinne</w:t>
      </w:r>
      <w:proofErr w:type="spellEnd"/>
      <w:r>
        <w:rPr>
          <w:lang w:val="en-US"/>
        </w:rPr>
        <w:t xml:space="preserve">, “The </w:t>
      </w:r>
      <w:r>
        <w:rPr>
          <w:spacing w:val="-3"/>
          <w:lang w:val="en-US"/>
        </w:rPr>
        <w:t xml:space="preserve">Precious </w:t>
      </w:r>
      <w:r>
        <w:rPr>
          <w:lang w:val="en-US"/>
        </w:rPr>
        <w:t xml:space="preserve">Art of </w:t>
      </w:r>
      <w:r>
        <w:rPr>
          <w:spacing w:val="-2"/>
          <w:lang w:val="en-US"/>
        </w:rPr>
        <w:t xml:space="preserve">Metals </w:t>
      </w:r>
      <w:r>
        <w:rPr>
          <w:spacing w:val="-3"/>
          <w:lang w:val="en-US"/>
        </w:rPr>
        <w:t xml:space="preserve">Recycling”, </w:t>
      </w:r>
      <w:r>
        <w:rPr>
          <w:lang w:val="en-US"/>
        </w:rPr>
        <w:t xml:space="preserve">Advanced Processing of </w:t>
      </w:r>
      <w:r>
        <w:rPr>
          <w:spacing w:val="-4"/>
          <w:lang w:val="en-US"/>
        </w:rPr>
        <w:t xml:space="preserve">Metals </w:t>
      </w:r>
      <w:r>
        <w:rPr>
          <w:lang w:val="en-US"/>
        </w:rPr>
        <w:t xml:space="preserve">and </w:t>
      </w:r>
      <w:r>
        <w:rPr>
          <w:spacing w:val="-4"/>
          <w:lang w:val="en-US"/>
        </w:rPr>
        <w:t xml:space="preserve">Materials, </w:t>
      </w:r>
      <w:r>
        <w:rPr>
          <w:lang w:val="en-US"/>
        </w:rPr>
        <w:t xml:space="preserve">F. </w:t>
      </w:r>
      <w:proofErr w:type="spellStart"/>
      <w:r>
        <w:rPr>
          <w:spacing w:val="-3"/>
          <w:lang w:val="en-US"/>
        </w:rPr>
        <w:t>Kongoli</w:t>
      </w:r>
      <w:proofErr w:type="spellEnd"/>
      <w:r>
        <w:rPr>
          <w:spacing w:val="-3"/>
          <w:lang w:val="en-US"/>
        </w:rPr>
        <w:t xml:space="preserve"> </w:t>
      </w:r>
      <w:r>
        <w:rPr>
          <w:lang w:val="en-US"/>
        </w:rPr>
        <w:t xml:space="preserve">and </w:t>
      </w:r>
      <w:r>
        <w:rPr>
          <w:spacing w:val="-3"/>
          <w:lang w:val="en-US"/>
        </w:rPr>
        <w:t xml:space="preserve">R.G. Reddy, Eds., TMS, </w:t>
      </w:r>
      <w:proofErr w:type="spellStart"/>
      <w:r>
        <w:rPr>
          <w:spacing w:val="-3"/>
          <w:lang w:val="en-US"/>
        </w:rPr>
        <w:t>Warrendale</w:t>
      </w:r>
      <w:proofErr w:type="spellEnd"/>
      <w:r>
        <w:rPr>
          <w:spacing w:val="-3"/>
          <w:lang w:val="en-US"/>
        </w:rPr>
        <w:t xml:space="preserve">, Pennsylvania, 2006, </w:t>
      </w:r>
      <w:r>
        <w:rPr>
          <w:spacing w:val="-4"/>
          <w:lang w:val="en-US"/>
        </w:rPr>
        <w:t xml:space="preserve">Vol. </w:t>
      </w:r>
      <w:r>
        <w:rPr>
          <w:lang w:val="en-US"/>
        </w:rPr>
        <w:t>1,</w:t>
      </w:r>
      <w:r>
        <w:rPr>
          <w:spacing w:val="-1"/>
          <w:lang w:val="en-US"/>
        </w:rPr>
        <w:t xml:space="preserve"> </w:t>
      </w:r>
      <w:r>
        <w:rPr>
          <w:lang w:val="en-US"/>
        </w:rPr>
        <w:t>43-52.</w:t>
      </w:r>
    </w:p>
    <w:p w:rsidR="00A7331F" w:rsidRDefault="00A7331F" w:rsidP="00A7331F">
      <w:pPr>
        <w:pStyle w:val="a4"/>
        <w:spacing w:before="9"/>
        <w:rPr>
          <w:sz w:val="23"/>
          <w:lang w:val="en-US"/>
        </w:rPr>
      </w:pPr>
    </w:p>
    <w:p w:rsidR="00A7331F" w:rsidRDefault="00A7331F" w:rsidP="00A7331F">
      <w:pPr>
        <w:pStyle w:val="a3"/>
        <w:widowControl w:val="0"/>
        <w:numPr>
          <w:ilvl w:val="0"/>
          <w:numId w:val="6"/>
        </w:numPr>
        <w:tabs>
          <w:tab w:val="left" w:pos="721"/>
        </w:tabs>
        <w:autoSpaceDE w:val="0"/>
        <w:autoSpaceDN w:val="0"/>
        <w:spacing w:after="0" w:line="182" w:lineRule="auto"/>
        <w:ind w:right="807"/>
        <w:jc w:val="both"/>
        <w:rPr>
          <w:lang w:val="en-US"/>
        </w:rPr>
      </w:pPr>
      <w:r>
        <w:rPr>
          <w:lang w:val="en-US"/>
        </w:rPr>
        <w:t>S.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Wright,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S.</w:t>
      </w:r>
      <w:r>
        <w:rPr>
          <w:spacing w:val="-8"/>
          <w:lang w:val="en-US"/>
        </w:rPr>
        <w:t xml:space="preserve"> </w:t>
      </w:r>
      <w:proofErr w:type="spellStart"/>
      <w:r>
        <w:rPr>
          <w:lang w:val="en-US"/>
        </w:rPr>
        <w:t>Jahanshahi</w:t>
      </w:r>
      <w:proofErr w:type="spellEnd"/>
      <w:r>
        <w:rPr>
          <w:spacing w:val="-8"/>
          <w:lang w:val="en-US"/>
        </w:rPr>
        <w:t xml:space="preserve"> </w:t>
      </w:r>
      <w:r>
        <w:rPr>
          <w:lang w:val="en-US"/>
        </w:rPr>
        <w:t>and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W.J.</w:t>
      </w:r>
      <w:r>
        <w:rPr>
          <w:spacing w:val="-9"/>
          <w:lang w:val="en-US"/>
        </w:rPr>
        <w:t xml:space="preserve"> </w:t>
      </w:r>
      <w:proofErr w:type="spellStart"/>
      <w:r>
        <w:rPr>
          <w:lang w:val="en-US"/>
        </w:rPr>
        <w:t>Errington</w:t>
      </w:r>
      <w:proofErr w:type="spellEnd"/>
      <w:r>
        <w:rPr>
          <w:lang w:val="en-US"/>
        </w:rPr>
        <w:t>,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“Reduction</w:t>
      </w:r>
      <w:r>
        <w:rPr>
          <w:spacing w:val="-8"/>
          <w:lang w:val="en-US"/>
        </w:rPr>
        <w:t xml:space="preserve"> </w:t>
      </w:r>
      <w:r>
        <w:rPr>
          <w:lang w:val="en-US"/>
        </w:rPr>
        <w:t>Kinetics</w:t>
      </w:r>
      <w:r>
        <w:rPr>
          <w:spacing w:val="-9"/>
          <w:lang w:val="en-US"/>
        </w:rPr>
        <w:t xml:space="preserve"> </w:t>
      </w:r>
      <w:r>
        <w:rPr>
          <w:lang w:val="en-US"/>
        </w:rPr>
        <w:t>of</w:t>
      </w:r>
      <w:r>
        <w:rPr>
          <w:spacing w:val="-9"/>
          <w:lang w:val="en-US"/>
        </w:rPr>
        <w:t xml:space="preserve"> </w:t>
      </w:r>
      <w:proofErr w:type="spellStart"/>
      <w:r>
        <w:rPr>
          <w:lang w:val="en-US"/>
        </w:rPr>
        <w:t>Slags</w:t>
      </w:r>
      <w:proofErr w:type="spellEnd"/>
      <w:r>
        <w:rPr>
          <w:spacing w:val="-9"/>
          <w:lang w:val="en-US"/>
        </w:rPr>
        <w:t xml:space="preserve"> </w:t>
      </w:r>
      <w:r>
        <w:rPr>
          <w:spacing w:val="-3"/>
          <w:lang w:val="en-US"/>
        </w:rPr>
        <w:t>produced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from</w:t>
      </w:r>
      <w:r>
        <w:rPr>
          <w:spacing w:val="-8"/>
          <w:lang w:val="en-US"/>
        </w:rPr>
        <w:t xml:space="preserve"> </w:t>
      </w:r>
      <w:r>
        <w:rPr>
          <w:spacing w:val="-3"/>
          <w:lang w:val="en-US"/>
        </w:rPr>
        <w:t xml:space="preserve">Recycling </w:t>
      </w:r>
      <w:r>
        <w:rPr>
          <w:lang w:val="en-US"/>
        </w:rPr>
        <w:t xml:space="preserve">of Lead </w:t>
      </w:r>
      <w:r>
        <w:rPr>
          <w:spacing w:val="-3"/>
          <w:lang w:val="en-US"/>
        </w:rPr>
        <w:t xml:space="preserve">Batteries”, </w:t>
      </w:r>
      <w:proofErr w:type="spellStart"/>
      <w:r>
        <w:rPr>
          <w:lang w:val="en-US"/>
        </w:rPr>
        <w:t>Pyrometallurgy</w:t>
      </w:r>
      <w:proofErr w:type="spellEnd"/>
      <w:r>
        <w:rPr>
          <w:lang w:val="en-US"/>
        </w:rPr>
        <w:t xml:space="preserve"> for Complex </w:t>
      </w:r>
      <w:r>
        <w:rPr>
          <w:spacing w:val="-3"/>
          <w:lang w:val="en-US"/>
        </w:rPr>
        <w:t xml:space="preserve">Materials </w:t>
      </w:r>
      <w:r>
        <w:rPr>
          <w:lang w:val="en-US"/>
        </w:rPr>
        <w:t xml:space="preserve">and Wastes, Melbourne June 1994, </w:t>
      </w:r>
      <w:r>
        <w:rPr>
          <w:spacing w:val="-2"/>
          <w:lang w:val="en-US"/>
        </w:rPr>
        <w:t xml:space="preserve">The </w:t>
      </w:r>
      <w:r>
        <w:rPr>
          <w:lang w:val="en-US"/>
        </w:rPr>
        <w:t>Minerals, Metals and Materials Society, pp</w:t>
      </w:r>
      <w:r>
        <w:rPr>
          <w:spacing w:val="-2"/>
          <w:lang w:val="en-US"/>
        </w:rPr>
        <w:t xml:space="preserve"> </w:t>
      </w:r>
      <w:r>
        <w:rPr>
          <w:lang w:val="en-US"/>
        </w:rPr>
        <w:t>121-132.</w:t>
      </w:r>
    </w:p>
    <w:p w:rsidR="00A7331F" w:rsidRDefault="00A7331F" w:rsidP="00A7331F">
      <w:pPr>
        <w:tabs>
          <w:tab w:val="left" w:pos="720"/>
        </w:tabs>
        <w:spacing w:before="71"/>
        <w:ind w:left="720" w:right="1150" w:hanging="620"/>
        <w:rPr>
          <w:lang w:val="en-US"/>
        </w:rPr>
      </w:pPr>
      <w:proofErr w:type="gramStart"/>
      <w:r>
        <w:rPr>
          <w:lang w:val="en-US"/>
        </w:rPr>
        <w:t>5</w:t>
      </w:r>
      <w:r>
        <w:rPr>
          <w:lang w:val="en-US"/>
        </w:rPr>
        <w:tab/>
        <w:t xml:space="preserve">K. </w:t>
      </w:r>
      <w:proofErr w:type="spellStart"/>
      <w:r>
        <w:rPr>
          <w:lang w:val="en-US"/>
        </w:rPr>
        <w:t>Ramus</w:t>
      </w:r>
      <w:proofErr w:type="spellEnd"/>
      <w:r>
        <w:rPr>
          <w:lang w:val="en-US"/>
        </w:rPr>
        <w:t xml:space="preserve"> and P. Hawkins, “Lead/acid Battery Recycling and the new ISASMELT™ Process”, </w:t>
      </w:r>
      <w:r>
        <w:rPr>
          <w:spacing w:val="-3"/>
          <w:lang w:val="en-US"/>
        </w:rPr>
        <w:t xml:space="preserve">Journal </w:t>
      </w:r>
      <w:r>
        <w:rPr>
          <w:lang w:val="en-US"/>
        </w:rPr>
        <w:t xml:space="preserve">of </w:t>
      </w:r>
      <w:r>
        <w:rPr>
          <w:spacing w:val="-3"/>
          <w:lang w:val="en-US"/>
        </w:rPr>
        <w:t xml:space="preserve">Power Sources, </w:t>
      </w:r>
      <w:r>
        <w:rPr>
          <w:lang w:val="en-US"/>
        </w:rPr>
        <w:t xml:space="preserve">42, </w:t>
      </w:r>
      <w:r>
        <w:rPr>
          <w:spacing w:val="-3"/>
          <w:lang w:val="en-US"/>
        </w:rPr>
        <w:t xml:space="preserve">(1993), </w:t>
      </w:r>
      <w:r>
        <w:rPr>
          <w:lang w:val="en-US"/>
        </w:rPr>
        <w:t>pp</w:t>
      </w:r>
      <w:r>
        <w:rPr>
          <w:spacing w:val="-34"/>
          <w:lang w:val="en-US"/>
        </w:rPr>
        <w:t xml:space="preserve"> </w:t>
      </w:r>
      <w:r>
        <w:rPr>
          <w:spacing w:val="-3"/>
          <w:lang w:val="en-US"/>
        </w:rPr>
        <w:t>299-313.</w:t>
      </w:r>
      <w:proofErr w:type="gramEnd"/>
    </w:p>
    <w:p w:rsidR="00A7331F" w:rsidRDefault="00A7331F" w:rsidP="00A7331F">
      <w:pPr>
        <w:pStyle w:val="a4"/>
        <w:spacing w:before="1"/>
        <w:rPr>
          <w:sz w:val="20"/>
          <w:lang w:val="en-US"/>
        </w:rPr>
      </w:pPr>
    </w:p>
    <w:p w:rsidR="00A7331F" w:rsidRDefault="00A7331F" w:rsidP="00A7331F">
      <w:pPr>
        <w:tabs>
          <w:tab w:val="left" w:pos="720"/>
        </w:tabs>
        <w:spacing w:line="251" w:lineRule="exact"/>
        <w:ind w:left="101"/>
        <w:rPr>
          <w:lang w:val="en-US"/>
        </w:rPr>
      </w:pPr>
      <w:r>
        <w:rPr>
          <w:lang w:val="en-US"/>
        </w:rPr>
        <w:t>6.</w:t>
      </w:r>
      <w:r>
        <w:rPr>
          <w:lang w:val="en-US"/>
        </w:rPr>
        <w:tab/>
        <w:t>C. Zhang and R. Zhang, “Current Status and Outlook on Chinese Secondary Lead</w:t>
      </w:r>
      <w:r>
        <w:rPr>
          <w:spacing w:val="-7"/>
          <w:lang w:val="en-US"/>
        </w:rPr>
        <w:t xml:space="preserve"> </w:t>
      </w:r>
      <w:r>
        <w:rPr>
          <w:lang w:val="en-US"/>
        </w:rPr>
        <w:t>Industry”,</w:t>
      </w:r>
    </w:p>
    <w:p w:rsidR="00A7331F" w:rsidRPr="0052604F" w:rsidRDefault="00A7331F" w:rsidP="00A7331F">
      <w:pPr>
        <w:ind w:firstLine="720"/>
        <w:jc w:val="both"/>
        <w:rPr>
          <w:rFonts w:eastAsia="Calibri"/>
          <w:sz w:val="28"/>
          <w:szCs w:val="28"/>
        </w:rPr>
      </w:pPr>
      <w:r w:rsidRPr="004252CF">
        <w:rPr>
          <w:sz w:val="18"/>
          <w:lang w:val="en-US"/>
        </w:rPr>
        <w:t>International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Secondary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Lead</w:t>
      </w:r>
      <w:r w:rsidRPr="0052604F">
        <w:rPr>
          <w:sz w:val="18"/>
        </w:rPr>
        <w:t xml:space="preserve"> </w:t>
      </w:r>
      <w:r w:rsidRPr="004252CF">
        <w:rPr>
          <w:sz w:val="18"/>
          <w:lang w:val="en-US"/>
        </w:rPr>
        <w:t>Conference</w:t>
      </w:r>
    </w:p>
    <w:bookmarkEnd w:id="0"/>
    <w:bookmarkEnd w:id="1"/>
    <w:p w:rsidR="00B05A5E" w:rsidRDefault="00B05A5E" w:rsidP="006C0B7E">
      <w:pPr>
        <w:jc w:val="both"/>
      </w:pPr>
    </w:p>
    <w:sectPr w:rsidR="00B05A5E" w:rsidSect="001F2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07416AAE"/>
    <w:multiLevelType w:val="hybridMultilevel"/>
    <w:tmpl w:val="E5E0434E"/>
    <w:lvl w:ilvl="0" w:tplc="7A14BA72">
      <w:numFmt w:val="bullet"/>
      <w:lvlText w:val=""/>
      <w:lvlJc w:val="left"/>
      <w:pPr>
        <w:ind w:left="867" w:hanging="65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19FA00DA">
      <w:numFmt w:val="bullet"/>
      <w:lvlText w:val="•"/>
      <w:lvlJc w:val="left"/>
      <w:pPr>
        <w:ind w:left="1800" w:hanging="651"/>
      </w:pPr>
    </w:lvl>
    <w:lvl w:ilvl="2" w:tplc="2BAA95A2">
      <w:numFmt w:val="bullet"/>
      <w:lvlText w:val="•"/>
      <w:lvlJc w:val="left"/>
      <w:pPr>
        <w:ind w:left="2740" w:hanging="651"/>
      </w:pPr>
    </w:lvl>
    <w:lvl w:ilvl="3" w:tplc="FF7A84F2">
      <w:numFmt w:val="bullet"/>
      <w:lvlText w:val="•"/>
      <w:lvlJc w:val="left"/>
      <w:pPr>
        <w:ind w:left="3681" w:hanging="651"/>
      </w:pPr>
    </w:lvl>
    <w:lvl w:ilvl="4" w:tplc="AE3A9712">
      <w:numFmt w:val="bullet"/>
      <w:lvlText w:val="•"/>
      <w:lvlJc w:val="left"/>
      <w:pPr>
        <w:ind w:left="4621" w:hanging="651"/>
      </w:pPr>
    </w:lvl>
    <w:lvl w:ilvl="5" w:tplc="09D822BA">
      <w:numFmt w:val="bullet"/>
      <w:lvlText w:val="•"/>
      <w:lvlJc w:val="left"/>
      <w:pPr>
        <w:ind w:left="5562" w:hanging="651"/>
      </w:pPr>
    </w:lvl>
    <w:lvl w:ilvl="6" w:tplc="B67E8FFA">
      <w:numFmt w:val="bullet"/>
      <w:lvlText w:val="•"/>
      <w:lvlJc w:val="left"/>
      <w:pPr>
        <w:ind w:left="6502" w:hanging="651"/>
      </w:pPr>
    </w:lvl>
    <w:lvl w:ilvl="7" w:tplc="E7E8428E">
      <w:numFmt w:val="bullet"/>
      <w:lvlText w:val="•"/>
      <w:lvlJc w:val="left"/>
      <w:pPr>
        <w:ind w:left="7443" w:hanging="651"/>
      </w:pPr>
    </w:lvl>
    <w:lvl w:ilvl="8" w:tplc="99E6B594">
      <w:numFmt w:val="bullet"/>
      <w:lvlText w:val="•"/>
      <w:lvlJc w:val="left"/>
      <w:pPr>
        <w:ind w:left="8383" w:hanging="651"/>
      </w:pPr>
    </w:lvl>
  </w:abstractNum>
  <w:abstractNum w:abstractNumId="2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2C4B65"/>
    <w:multiLevelType w:val="hybridMultilevel"/>
    <w:tmpl w:val="55AE45CC"/>
    <w:lvl w:ilvl="0" w:tplc="EE363404">
      <w:numFmt w:val="bullet"/>
      <w:lvlText w:val=""/>
      <w:lvlJc w:val="left"/>
      <w:pPr>
        <w:ind w:left="641" w:hanging="16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8CE18DC">
      <w:numFmt w:val="bullet"/>
      <w:lvlText w:val=""/>
      <w:lvlJc w:val="left"/>
      <w:pPr>
        <w:ind w:left="810" w:hanging="707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2CE4A4C2">
      <w:numFmt w:val="bullet"/>
      <w:lvlText w:val="•"/>
      <w:lvlJc w:val="left"/>
      <w:pPr>
        <w:ind w:left="1869" w:hanging="707"/>
      </w:pPr>
    </w:lvl>
    <w:lvl w:ilvl="3" w:tplc="3BF81F0E">
      <w:numFmt w:val="bullet"/>
      <w:lvlText w:val="•"/>
      <w:lvlJc w:val="left"/>
      <w:pPr>
        <w:ind w:left="2918" w:hanging="707"/>
      </w:pPr>
    </w:lvl>
    <w:lvl w:ilvl="4" w:tplc="D8442E60">
      <w:numFmt w:val="bullet"/>
      <w:lvlText w:val="•"/>
      <w:lvlJc w:val="left"/>
      <w:pPr>
        <w:ind w:left="3968" w:hanging="707"/>
      </w:pPr>
    </w:lvl>
    <w:lvl w:ilvl="5" w:tplc="93A0CB7C">
      <w:numFmt w:val="bullet"/>
      <w:lvlText w:val="•"/>
      <w:lvlJc w:val="left"/>
      <w:pPr>
        <w:ind w:left="5017" w:hanging="707"/>
      </w:pPr>
    </w:lvl>
    <w:lvl w:ilvl="6" w:tplc="DFCAD510">
      <w:numFmt w:val="bullet"/>
      <w:lvlText w:val="•"/>
      <w:lvlJc w:val="left"/>
      <w:pPr>
        <w:ind w:left="6066" w:hanging="707"/>
      </w:pPr>
    </w:lvl>
    <w:lvl w:ilvl="7" w:tplc="4DD08F6E">
      <w:numFmt w:val="bullet"/>
      <w:lvlText w:val="•"/>
      <w:lvlJc w:val="left"/>
      <w:pPr>
        <w:ind w:left="7116" w:hanging="707"/>
      </w:pPr>
    </w:lvl>
    <w:lvl w:ilvl="8" w:tplc="0486CF80">
      <w:numFmt w:val="bullet"/>
      <w:lvlText w:val="•"/>
      <w:lvlJc w:val="left"/>
      <w:pPr>
        <w:ind w:left="8165" w:hanging="707"/>
      </w:pPr>
    </w:lvl>
  </w:abstractNum>
  <w:abstractNum w:abstractNumId="4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EE819D4"/>
    <w:multiLevelType w:val="hybridMultilevel"/>
    <w:tmpl w:val="24C0639E"/>
    <w:lvl w:ilvl="0" w:tplc="076E4524">
      <w:start w:val="1"/>
      <w:numFmt w:val="decimal"/>
      <w:lvlText w:val="%1."/>
      <w:lvlJc w:val="left"/>
      <w:pPr>
        <w:ind w:left="720" w:hanging="620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</w:rPr>
    </w:lvl>
    <w:lvl w:ilvl="1" w:tplc="F782E826">
      <w:numFmt w:val="bullet"/>
      <w:lvlText w:val="•"/>
      <w:lvlJc w:val="left"/>
      <w:pPr>
        <w:ind w:left="1674" w:hanging="620"/>
      </w:pPr>
    </w:lvl>
    <w:lvl w:ilvl="2" w:tplc="92240372">
      <w:numFmt w:val="bullet"/>
      <w:lvlText w:val="•"/>
      <w:lvlJc w:val="left"/>
      <w:pPr>
        <w:ind w:left="2628" w:hanging="620"/>
      </w:pPr>
    </w:lvl>
    <w:lvl w:ilvl="3" w:tplc="A1FE02B2">
      <w:numFmt w:val="bullet"/>
      <w:lvlText w:val="•"/>
      <w:lvlJc w:val="left"/>
      <w:pPr>
        <w:ind w:left="3583" w:hanging="620"/>
      </w:pPr>
    </w:lvl>
    <w:lvl w:ilvl="4" w:tplc="CAE693D2">
      <w:numFmt w:val="bullet"/>
      <w:lvlText w:val="•"/>
      <w:lvlJc w:val="left"/>
      <w:pPr>
        <w:ind w:left="4537" w:hanging="620"/>
      </w:pPr>
    </w:lvl>
    <w:lvl w:ilvl="5" w:tplc="6CA45E72">
      <w:numFmt w:val="bullet"/>
      <w:lvlText w:val="•"/>
      <w:lvlJc w:val="left"/>
      <w:pPr>
        <w:ind w:left="5492" w:hanging="620"/>
      </w:pPr>
    </w:lvl>
    <w:lvl w:ilvl="6" w:tplc="B0D21F44">
      <w:numFmt w:val="bullet"/>
      <w:lvlText w:val="•"/>
      <w:lvlJc w:val="left"/>
      <w:pPr>
        <w:ind w:left="6446" w:hanging="620"/>
      </w:pPr>
    </w:lvl>
    <w:lvl w:ilvl="7" w:tplc="EAE8530A">
      <w:numFmt w:val="bullet"/>
      <w:lvlText w:val="•"/>
      <w:lvlJc w:val="left"/>
      <w:pPr>
        <w:ind w:left="7401" w:hanging="620"/>
      </w:pPr>
    </w:lvl>
    <w:lvl w:ilvl="8" w:tplc="086C7E74">
      <w:numFmt w:val="bullet"/>
      <w:lvlText w:val="•"/>
      <w:lvlJc w:val="left"/>
      <w:pPr>
        <w:ind w:left="8355" w:hanging="6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D00"/>
    <w:rsid w:val="001246BE"/>
    <w:rsid w:val="001F29EA"/>
    <w:rsid w:val="006C0B7E"/>
    <w:rsid w:val="008C7D00"/>
    <w:rsid w:val="0090160C"/>
    <w:rsid w:val="00A7331F"/>
    <w:rsid w:val="00B05A5E"/>
    <w:rsid w:val="00BB50A8"/>
    <w:rsid w:val="00DC1E5C"/>
    <w:rsid w:val="00EF7A82"/>
    <w:rsid w:val="00F74062"/>
    <w:rsid w:val="00F83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31F"/>
  </w:style>
  <w:style w:type="paragraph" w:styleId="1">
    <w:name w:val="heading 1"/>
    <w:basedOn w:val="a"/>
    <w:next w:val="a"/>
    <w:link w:val="10"/>
    <w:qFormat/>
    <w:rsid w:val="00A7331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Cs/>
      <w:sz w:val="36"/>
      <w:szCs w:val="4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7E"/>
    <w:pPr>
      <w:spacing w:after="160" w:line="256" w:lineRule="auto"/>
      <w:ind w:left="720"/>
      <w:contextualSpacing/>
    </w:pPr>
  </w:style>
  <w:style w:type="character" w:customStyle="1" w:styleId="10">
    <w:name w:val="Заголовок 1 Знак"/>
    <w:basedOn w:val="a0"/>
    <w:link w:val="1"/>
    <w:rsid w:val="00A7331F"/>
    <w:rPr>
      <w:rFonts w:ascii="Times New Roman" w:eastAsia="Times New Roman" w:hAnsi="Times New Roman" w:cs="Times New Roman"/>
      <w:bCs/>
      <w:sz w:val="36"/>
      <w:szCs w:val="40"/>
      <w:lang w:eastAsia="ru-RU"/>
    </w:rPr>
  </w:style>
  <w:style w:type="paragraph" w:styleId="a4">
    <w:name w:val="Body Text"/>
    <w:basedOn w:val="a"/>
    <w:link w:val="a5"/>
    <w:unhideWhenUsed/>
    <w:rsid w:val="00A7331F"/>
    <w:pPr>
      <w:spacing w:after="0" w:line="240" w:lineRule="auto"/>
    </w:pPr>
    <w:rPr>
      <w:rFonts w:ascii="Times New Roman" w:eastAsia="Times New Roman" w:hAnsi="Times New Roman" w:cs="Times New Roman"/>
      <w:sz w:val="36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A7331F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A73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33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3285</Words>
  <Characters>18726</Characters>
  <Application>Microsoft Office Word</Application>
  <DocSecurity>0</DocSecurity>
  <Lines>156</Lines>
  <Paragraphs>43</Paragraphs>
  <ScaleCrop>false</ScaleCrop>
  <Company/>
  <LinksUpToDate>false</LinksUpToDate>
  <CharactersWithSpaces>21968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2021-08-30T11:47:00Z</dcterms:created>
  <dcterms:modified xsi:type="dcterms:W3CDTF">2021-08-30T12:48:00Z</dcterms:modified>
</cp:coreProperties>
</file>